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60187" w14:textId="77777777" w:rsidR="00022D08" w:rsidRDefault="00022D08" w:rsidP="00022D08">
      <w:pPr>
        <w:jc w:val="center"/>
        <w:rPr>
          <w:rFonts w:ascii="Times New Roman" w:hAnsi="Times New Roman" w:cs="Times New Roman"/>
          <w:b/>
          <w:color w:val="000000" w:themeColor="text1"/>
        </w:rPr>
      </w:pPr>
      <w:r w:rsidRPr="00D174DE">
        <w:rPr>
          <w:rFonts w:ascii="Times New Roman" w:hAnsi="Times New Roman" w:cs="Times New Roman"/>
          <w:b/>
          <w:color w:val="000000" w:themeColor="text1"/>
        </w:rPr>
        <w:t>The Land Geoengineering Model Intercomparison Project: Land-</w:t>
      </w:r>
      <w:proofErr w:type="spellStart"/>
      <w:r w:rsidRPr="00D174DE">
        <w:rPr>
          <w:rFonts w:ascii="Times New Roman" w:hAnsi="Times New Roman" w:cs="Times New Roman"/>
          <w:b/>
          <w:color w:val="000000" w:themeColor="text1"/>
        </w:rPr>
        <w:t>GeoMIP</w:t>
      </w:r>
      <w:proofErr w:type="spellEnd"/>
    </w:p>
    <w:p w14:paraId="2E4DBAE8" w14:textId="77777777" w:rsidR="00197130" w:rsidRDefault="00197130" w:rsidP="00022D08">
      <w:pPr>
        <w:jc w:val="center"/>
        <w:rPr>
          <w:rFonts w:ascii="Times New Roman" w:hAnsi="Times New Roman" w:cs="Times New Roman"/>
          <w:b/>
          <w:color w:val="000000" w:themeColor="text1"/>
        </w:rPr>
      </w:pPr>
    </w:p>
    <w:p w14:paraId="4BB58151" w14:textId="7B57E2C4" w:rsidR="00022D08" w:rsidRPr="00D174DE" w:rsidRDefault="00197130" w:rsidP="00197130">
      <w:pPr>
        <w:jc w:val="center"/>
        <w:rPr>
          <w:rFonts w:ascii="Times New Roman" w:hAnsi="Times New Roman" w:cs="Times New Roman"/>
          <w:b/>
          <w:color w:val="000000" w:themeColor="text1"/>
        </w:rPr>
      </w:pPr>
      <w:r>
        <w:rPr>
          <w:rFonts w:ascii="Times New Roman" w:hAnsi="Times New Roman" w:cs="Times New Roman"/>
          <w:b/>
          <w:color w:val="000000" w:themeColor="text1"/>
        </w:rPr>
        <w:t>Simulation Protocol version 1.0</w:t>
      </w:r>
    </w:p>
    <w:p w14:paraId="1AD3115C" w14:textId="77777777" w:rsidR="00197130" w:rsidRDefault="00197130" w:rsidP="00022D08">
      <w:pPr>
        <w:jc w:val="both"/>
        <w:rPr>
          <w:rFonts w:ascii="Times New Roman" w:hAnsi="Times New Roman" w:cs="Times New Roman"/>
          <w:b/>
          <w:color w:val="000000" w:themeColor="text1"/>
        </w:rPr>
      </w:pPr>
    </w:p>
    <w:p w14:paraId="3390FDE9" w14:textId="4FBDED96" w:rsidR="00022D08" w:rsidRPr="00D174DE" w:rsidRDefault="00022D08" w:rsidP="00022D08">
      <w:pPr>
        <w:jc w:val="both"/>
        <w:rPr>
          <w:rFonts w:ascii="Times New Roman" w:hAnsi="Times New Roman" w:cs="Times New Roman"/>
          <w:color w:val="000000" w:themeColor="text1"/>
        </w:rPr>
      </w:pPr>
      <w:r>
        <w:rPr>
          <w:rFonts w:ascii="Times New Roman" w:hAnsi="Times New Roman" w:cs="Times New Roman"/>
          <w:color w:val="000000" w:themeColor="text1"/>
        </w:rPr>
        <w:t>We propose a new multi-model testbed: t</w:t>
      </w:r>
      <w:r w:rsidRPr="00D174DE">
        <w:rPr>
          <w:rFonts w:ascii="Times New Roman" w:hAnsi="Times New Roman" w:cs="Times New Roman"/>
          <w:color w:val="000000" w:themeColor="text1"/>
        </w:rPr>
        <w:t>he Land Geoengineering Model Intercomparison Project (Land-</w:t>
      </w:r>
      <w:proofErr w:type="spellStart"/>
      <w:r w:rsidRPr="00D174DE">
        <w:rPr>
          <w:rFonts w:ascii="Times New Roman" w:hAnsi="Times New Roman" w:cs="Times New Roman"/>
          <w:color w:val="000000" w:themeColor="text1"/>
        </w:rPr>
        <w:t>GeoMIP</w:t>
      </w:r>
      <w:proofErr w:type="spellEnd"/>
      <w:r w:rsidRPr="00D174DE">
        <w:rPr>
          <w:rFonts w:ascii="Times New Roman" w:hAnsi="Times New Roman" w:cs="Times New Roman"/>
          <w:color w:val="000000" w:themeColor="text1"/>
        </w:rPr>
        <w:t>) for evaluating the potential of Land Radiation Management (LRM) to mitigate the anticipated increase of regional temperature extremes with climate change. LRM can include the modification of agricultural practices such as no-till management or selectiv</w:t>
      </w:r>
      <w:r w:rsidR="000023C7">
        <w:rPr>
          <w:rFonts w:ascii="Times New Roman" w:hAnsi="Times New Roman" w:cs="Times New Roman"/>
          <w:color w:val="000000" w:themeColor="text1"/>
        </w:rPr>
        <w:t>e</w:t>
      </w:r>
      <w:r w:rsidRPr="00D174DE">
        <w:rPr>
          <w:rFonts w:ascii="Times New Roman" w:hAnsi="Times New Roman" w:cs="Times New Roman"/>
          <w:color w:val="000000" w:themeColor="text1"/>
        </w:rPr>
        <w:t xml:space="preserve"> crop planting and can be extended to the urban environment (e.g. white roofs). Previous studies have shown the potential of LRM to mitigate warming in densely populated and major agricultural regions (e.g. Lobell et al., 2006; </w:t>
      </w:r>
      <w:proofErr w:type="spellStart"/>
      <w:r w:rsidRPr="00D174DE">
        <w:rPr>
          <w:rFonts w:ascii="Times New Roman" w:hAnsi="Times New Roman" w:cs="Times New Roman"/>
          <w:color w:val="000000" w:themeColor="text1"/>
        </w:rPr>
        <w:t>Ridgwell</w:t>
      </w:r>
      <w:proofErr w:type="spellEnd"/>
      <w:r w:rsidRPr="00D174DE">
        <w:rPr>
          <w:rFonts w:ascii="Times New Roman" w:hAnsi="Times New Roman" w:cs="Times New Roman"/>
          <w:color w:val="000000" w:themeColor="text1"/>
        </w:rPr>
        <w:t xml:space="preserve"> et al., 2009; Doughty et al., 2011; Irvine et al., 2011; Davin et al., 2014; Wilhelm et al., 2015).</w:t>
      </w:r>
    </w:p>
    <w:p w14:paraId="5C69A9F6" w14:textId="77777777" w:rsidR="00022D08" w:rsidRPr="00D174DE" w:rsidRDefault="00022D08" w:rsidP="00022D08">
      <w:pPr>
        <w:jc w:val="both"/>
        <w:rPr>
          <w:rFonts w:ascii="Times New Roman" w:hAnsi="Times New Roman" w:cs="Times New Roman"/>
          <w:color w:val="000000" w:themeColor="text1"/>
        </w:rPr>
      </w:pPr>
    </w:p>
    <w:p w14:paraId="5CAA25CC" w14:textId="5B232F5D" w:rsidR="00022D08" w:rsidRPr="00D174DE" w:rsidRDefault="00022D08" w:rsidP="00022D08">
      <w:pPr>
        <w:jc w:val="both"/>
        <w:rPr>
          <w:rFonts w:ascii="Times New Roman" w:hAnsi="Times New Roman" w:cs="Times New Roman"/>
          <w:color w:val="000000" w:themeColor="text1"/>
        </w:rPr>
      </w:pPr>
      <w:r w:rsidRPr="00D174DE">
        <w:rPr>
          <w:rFonts w:ascii="Times New Roman" w:hAnsi="Times New Roman" w:cs="Times New Roman"/>
          <w:color w:val="000000" w:themeColor="text1"/>
        </w:rPr>
        <w:t>The simulation protocol uses RCP8.5 climate projections with different levels of a</w:t>
      </w:r>
      <w:r w:rsidR="000023C7">
        <w:rPr>
          <w:rFonts w:ascii="Times New Roman" w:hAnsi="Times New Roman" w:cs="Times New Roman"/>
          <w:color w:val="000000" w:themeColor="text1"/>
        </w:rPr>
        <w:t xml:space="preserve">lbedo enhancement of </w:t>
      </w:r>
      <w:r w:rsidR="00EC4816">
        <w:rPr>
          <w:rFonts w:ascii="Times New Roman" w:hAnsi="Times New Roman" w:cs="Times New Roman"/>
          <w:color w:val="000000" w:themeColor="text1"/>
        </w:rPr>
        <w:t>+</w:t>
      </w:r>
      <w:r w:rsidR="000023C7">
        <w:rPr>
          <w:rFonts w:ascii="Times New Roman" w:hAnsi="Times New Roman" w:cs="Times New Roman"/>
          <w:color w:val="000000" w:themeColor="text1"/>
        </w:rPr>
        <w:t>0.0</w:t>
      </w:r>
      <w:r w:rsidR="008220B4">
        <w:rPr>
          <w:rFonts w:ascii="Times New Roman" w:hAnsi="Times New Roman" w:cs="Times New Roman"/>
          <w:color w:val="000000" w:themeColor="text1"/>
        </w:rPr>
        <w:t>5</w:t>
      </w:r>
      <w:r w:rsidR="000023C7">
        <w:rPr>
          <w:rFonts w:ascii="Times New Roman" w:hAnsi="Times New Roman" w:cs="Times New Roman"/>
          <w:color w:val="000000" w:themeColor="text1"/>
        </w:rPr>
        <w:t xml:space="preserve"> and</w:t>
      </w:r>
      <w:r w:rsidRPr="00D174DE">
        <w:rPr>
          <w:rFonts w:ascii="Times New Roman" w:hAnsi="Times New Roman" w:cs="Times New Roman"/>
          <w:color w:val="000000" w:themeColor="text1"/>
        </w:rPr>
        <w:t xml:space="preserve"> </w:t>
      </w:r>
      <w:r w:rsidR="00EC4816">
        <w:rPr>
          <w:rFonts w:ascii="Times New Roman" w:hAnsi="Times New Roman" w:cs="Times New Roman"/>
          <w:color w:val="000000" w:themeColor="text1"/>
        </w:rPr>
        <w:t>+</w:t>
      </w:r>
      <w:r w:rsidRPr="00D174DE">
        <w:rPr>
          <w:rFonts w:ascii="Times New Roman" w:hAnsi="Times New Roman" w:cs="Times New Roman"/>
          <w:color w:val="000000" w:themeColor="text1"/>
        </w:rPr>
        <w:t>0.</w:t>
      </w:r>
      <w:r w:rsidR="008220B4">
        <w:rPr>
          <w:rFonts w:ascii="Times New Roman" w:hAnsi="Times New Roman" w:cs="Times New Roman"/>
          <w:color w:val="000000" w:themeColor="text1"/>
        </w:rPr>
        <w:t>10</w:t>
      </w:r>
      <w:r w:rsidRPr="00D174DE">
        <w:rPr>
          <w:rFonts w:ascii="Times New Roman" w:hAnsi="Times New Roman" w:cs="Times New Roman"/>
          <w:color w:val="000000" w:themeColor="text1"/>
        </w:rPr>
        <w:t xml:space="preserve"> applied </w:t>
      </w:r>
      <w:r w:rsidR="008F46C8">
        <w:rPr>
          <w:rFonts w:ascii="Times New Roman" w:hAnsi="Times New Roman" w:cs="Times New Roman"/>
          <w:color w:val="000000" w:themeColor="text1"/>
        </w:rPr>
        <w:t xml:space="preserve">over </w:t>
      </w:r>
      <w:r w:rsidRPr="00D174DE">
        <w:rPr>
          <w:rFonts w:ascii="Times New Roman" w:hAnsi="Times New Roman" w:cs="Times New Roman"/>
          <w:color w:val="000000" w:themeColor="text1"/>
        </w:rPr>
        <w:t>major agricultural regions. To evaluate the difference between global and regional implementation of LRM fo</w:t>
      </w:r>
      <w:r w:rsidR="00EC4816">
        <w:rPr>
          <w:rFonts w:ascii="Times New Roman" w:hAnsi="Times New Roman" w:cs="Times New Roman"/>
          <w:color w:val="000000" w:themeColor="text1"/>
        </w:rPr>
        <w:t>ur experiments are planned for +0.10</w:t>
      </w:r>
      <w:r w:rsidRPr="00D174DE">
        <w:rPr>
          <w:rFonts w:ascii="Times New Roman" w:hAnsi="Times New Roman" w:cs="Times New Roman"/>
          <w:color w:val="000000" w:themeColor="text1"/>
        </w:rPr>
        <w:t xml:space="preserve"> albedo enhancement where LRM is applied to (1) grid points within continental USA/Canada, (2) land grid points within Europe (3) land grid points within India-China-Southeast Asia and (4) all land grid points of all regions.</w:t>
      </w:r>
    </w:p>
    <w:p w14:paraId="0678DE60" w14:textId="77777777" w:rsidR="00022D08" w:rsidRPr="00D174DE" w:rsidRDefault="00022D08" w:rsidP="00022D08">
      <w:pPr>
        <w:jc w:val="both"/>
        <w:rPr>
          <w:rFonts w:ascii="Times New Roman" w:hAnsi="Times New Roman" w:cs="Times New Roman"/>
          <w:color w:val="000000" w:themeColor="text1"/>
        </w:rPr>
      </w:pPr>
    </w:p>
    <w:p w14:paraId="65F7C57D" w14:textId="77777777" w:rsidR="00022D08" w:rsidRPr="00D174DE" w:rsidRDefault="00022D08" w:rsidP="00022D08">
      <w:pPr>
        <w:jc w:val="both"/>
        <w:rPr>
          <w:rFonts w:ascii="Times New Roman" w:hAnsi="Times New Roman" w:cs="Times New Roman"/>
          <w:color w:val="000000" w:themeColor="text1"/>
        </w:rPr>
      </w:pPr>
      <w:r w:rsidRPr="00D174DE">
        <w:rPr>
          <w:rFonts w:ascii="Times New Roman" w:hAnsi="Times New Roman" w:cs="Times New Roman"/>
          <w:color w:val="000000" w:themeColor="text1"/>
        </w:rPr>
        <w:t>Land-</w:t>
      </w:r>
      <w:proofErr w:type="spellStart"/>
      <w:r w:rsidRPr="00D174DE">
        <w:rPr>
          <w:rFonts w:ascii="Times New Roman" w:hAnsi="Times New Roman" w:cs="Times New Roman"/>
          <w:color w:val="000000" w:themeColor="text1"/>
        </w:rPr>
        <w:t>GeoMIP</w:t>
      </w:r>
      <w:proofErr w:type="spellEnd"/>
      <w:r w:rsidRPr="00D174DE">
        <w:rPr>
          <w:rFonts w:ascii="Times New Roman" w:hAnsi="Times New Roman" w:cs="Times New Roman"/>
          <w:color w:val="000000" w:themeColor="text1"/>
        </w:rPr>
        <w:t xml:space="preserve"> is based on a pilot </w:t>
      </w:r>
      <w:r>
        <w:rPr>
          <w:rFonts w:ascii="Times New Roman" w:hAnsi="Times New Roman" w:cs="Times New Roman"/>
          <w:color w:val="000000" w:themeColor="text1"/>
        </w:rPr>
        <w:t>study</w:t>
      </w:r>
      <w:r w:rsidRPr="00D174DE">
        <w:rPr>
          <w:rFonts w:ascii="Times New Roman" w:hAnsi="Times New Roman" w:cs="Times New Roman"/>
          <w:color w:val="000000" w:themeColor="text1"/>
        </w:rPr>
        <w:t xml:space="preserve"> with the CSIRO Mk3L climate system model where it was found that LRM is more effective at reducing hot temperature extremes</w:t>
      </w:r>
      <w:r>
        <w:rPr>
          <w:rFonts w:ascii="Times New Roman" w:hAnsi="Times New Roman" w:cs="Times New Roman"/>
          <w:color w:val="000000" w:themeColor="text1"/>
        </w:rPr>
        <w:t xml:space="preserve">. Further, the impact of LRM is generally more limited to the regions of implementation than other geoengineering schemes </w:t>
      </w:r>
      <w:r w:rsidRPr="00D174DE">
        <w:rPr>
          <w:rFonts w:ascii="Times New Roman" w:hAnsi="Times New Roman" w:cs="Times New Roman"/>
          <w:color w:val="000000" w:themeColor="text1"/>
        </w:rPr>
        <w:t xml:space="preserve">(Seneviratne et al., </w:t>
      </w:r>
      <w:r>
        <w:rPr>
          <w:rFonts w:ascii="Times New Roman" w:hAnsi="Times New Roman" w:cs="Times New Roman"/>
          <w:color w:val="000000" w:themeColor="text1"/>
        </w:rPr>
        <w:t>to be submitted</w:t>
      </w:r>
      <w:r w:rsidRPr="00D174DE">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6D604A96" w14:textId="77777777" w:rsidR="00022D08" w:rsidRDefault="00022D08" w:rsidP="00022D08">
      <w:pPr>
        <w:jc w:val="both"/>
        <w:rPr>
          <w:rFonts w:ascii="Times New Roman" w:hAnsi="Times New Roman" w:cs="Times New Roman"/>
          <w:color w:val="000000" w:themeColor="text1"/>
        </w:rPr>
      </w:pPr>
    </w:p>
    <w:p w14:paraId="5E1EFC30" w14:textId="77777777" w:rsidR="00700602" w:rsidRDefault="00700602" w:rsidP="00022D08">
      <w:pPr>
        <w:jc w:val="both"/>
        <w:rPr>
          <w:rFonts w:ascii="Times New Roman" w:hAnsi="Times New Roman" w:cs="Times New Roman"/>
          <w:color w:val="000000" w:themeColor="text1"/>
        </w:rPr>
      </w:pPr>
    </w:p>
    <w:p w14:paraId="19D2D89B" w14:textId="5C375DDE" w:rsidR="00FA79D6" w:rsidRDefault="00FA79D6" w:rsidP="00C73852">
      <w:pPr>
        <w:rPr>
          <w:rFonts w:ascii="Times New Roman" w:hAnsi="Times New Roman" w:cs="Times New Roman"/>
          <w:color w:val="000000" w:themeColor="text1"/>
        </w:rPr>
      </w:pPr>
    </w:p>
    <w:p w14:paraId="7E612D79" w14:textId="77777777" w:rsidR="00F079F1" w:rsidRDefault="00F079F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3C3E80C9" w14:textId="342F1D04" w:rsidR="007D420B" w:rsidRPr="007D420B" w:rsidRDefault="001B0BF5" w:rsidP="000B464F">
      <w:pPr>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Introduction</w:t>
      </w:r>
    </w:p>
    <w:p w14:paraId="4A663607" w14:textId="77777777" w:rsidR="007D420B" w:rsidRDefault="007D420B" w:rsidP="000B464F">
      <w:pPr>
        <w:jc w:val="both"/>
        <w:rPr>
          <w:rFonts w:ascii="Times New Roman" w:hAnsi="Times New Roman" w:cs="Times New Roman"/>
          <w:color w:val="000000" w:themeColor="text1"/>
        </w:rPr>
      </w:pPr>
    </w:p>
    <w:p w14:paraId="632AD1C1" w14:textId="13FBF354" w:rsidR="001B0BF5" w:rsidRDefault="001B0BF5" w:rsidP="000B464F">
      <w:pPr>
        <w:jc w:val="both"/>
        <w:rPr>
          <w:rFonts w:ascii="Times New Roman" w:hAnsi="Times New Roman" w:cs="Times New Roman"/>
          <w:color w:val="000000" w:themeColor="text1"/>
        </w:rPr>
      </w:pPr>
      <w:r>
        <w:rPr>
          <w:rFonts w:ascii="Times New Roman" w:hAnsi="Times New Roman" w:cs="Times New Roman"/>
          <w:color w:val="000000" w:themeColor="text1"/>
        </w:rPr>
        <w:t>The purpose of this document is to provide an outline of the simulation protocol to be followed by participants of Land-</w:t>
      </w:r>
      <w:proofErr w:type="spellStart"/>
      <w:r>
        <w:rPr>
          <w:rFonts w:ascii="Times New Roman" w:hAnsi="Times New Roman" w:cs="Times New Roman"/>
          <w:color w:val="000000" w:themeColor="text1"/>
        </w:rPr>
        <w:t>GeoMIP</w:t>
      </w:r>
      <w:proofErr w:type="spellEnd"/>
      <w:r>
        <w:rPr>
          <w:rFonts w:ascii="Times New Roman" w:hAnsi="Times New Roman" w:cs="Times New Roman"/>
          <w:color w:val="000000" w:themeColor="text1"/>
        </w:rPr>
        <w:t xml:space="preserve">. </w:t>
      </w:r>
    </w:p>
    <w:p w14:paraId="6C250482" w14:textId="77777777" w:rsidR="001B0BF5" w:rsidRDefault="001B0BF5" w:rsidP="000B464F">
      <w:pPr>
        <w:jc w:val="both"/>
        <w:rPr>
          <w:rFonts w:ascii="Times New Roman" w:hAnsi="Times New Roman" w:cs="Times New Roman"/>
          <w:color w:val="000000" w:themeColor="text1"/>
        </w:rPr>
      </w:pPr>
    </w:p>
    <w:p w14:paraId="43B2920A" w14:textId="50881108" w:rsidR="001B0BF5" w:rsidRPr="001B0BF5" w:rsidRDefault="00CE68D0" w:rsidP="000B464F">
      <w:pPr>
        <w:jc w:val="both"/>
        <w:rPr>
          <w:rFonts w:ascii="Times New Roman" w:hAnsi="Times New Roman" w:cs="Times New Roman"/>
          <w:b/>
          <w:color w:val="000000" w:themeColor="text1"/>
        </w:rPr>
      </w:pPr>
      <w:r>
        <w:rPr>
          <w:rFonts w:ascii="Times New Roman" w:hAnsi="Times New Roman" w:cs="Times New Roman"/>
          <w:b/>
          <w:color w:val="000000" w:themeColor="text1"/>
        </w:rPr>
        <w:t>Purpose</w:t>
      </w:r>
    </w:p>
    <w:p w14:paraId="34997023" w14:textId="77777777" w:rsidR="001B0BF5" w:rsidRDefault="001B0BF5" w:rsidP="000B464F">
      <w:pPr>
        <w:jc w:val="both"/>
        <w:rPr>
          <w:rFonts w:ascii="Times New Roman" w:hAnsi="Times New Roman" w:cs="Times New Roman"/>
          <w:color w:val="000000" w:themeColor="text1"/>
        </w:rPr>
      </w:pPr>
    </w:p>
    <w:p w14:paraId="2930F7DD" w14:textId="248BA0AC" w:rsidR="007D420B" w:rsidRDefault="007D420B" w:rsidP="000B464F">
      <w:pPr>
        <w:jc w:val="both"/>
        <w:rPr>
          <w:rFonts w:ascii="Times New Roman" w:hAnsi="Times New Roman" w:cs="Times New Roman"/>
          <w:color w:val="000000" w:themeColor="text1"/>
        </w:rPr>
      </w:pPr>
      <w:r>
        <w:rPr>
          <w:rFonts w:ascii="Times New Roman" w:hAnsi="Times New Roman" w:cs="Times New Roman"/>
          <w:color w:val="000000" w:themeColor="text1"/>
        </w:rPr>
        <w:t>To evaluate the potential of land</w:t>
      </w:r>
      <w:r w:rsidR="00D00F79">
        <w:rPr>
          <w:rFonts w:ascii="Times New Roman" w:hAnsi="Times New Roman" w:cs="Times New Roman"/>
          <w:color w:val="000000" w:themeColor="text1"/>
        </w:rPr>
        <w:t xml:space="preserve"> radiation management</w:t>
      </w:r>
      <w:r>
        <w:rPr>
          <w:rFonts w:ascii="Times New Roman" w:hAnsi="Times New Roman" w:cs="Times New Roman"/>
          <w:color w:val="000000" w:themeColor="text1"/>
        </w:rPr>
        <w:t xml:space="preserve"> </w:t>
      </w:r>
      <w:r w:rsidR="004B694C">
        <w:rPr>
          <w:rFonts w:ascii="Times New Roman" w:hAnsi="Times New Roman" w:cs="Times New Roman"/>
          <w:color w:val="000000" w:themeColor="text1"/>
        </w:rPr>
        <w:t xml:space="preserve">(LRM) </w:t>
      </w:r>
      <w:r>
        <w:rPr>
          <w:rFonts w:ascii="Times New Roman" w:hAnsi="Times New Roman" w:cs="Times New Roman"/>
          <w:color w:val="000000" w:themeColor="text1"/>
        </w:rPr>
        <w:t xml:space="preserve">to mitigate </w:t>
      </w:r>
      <w:r w:rsidR="00D21C6A">
        <w:rPr>
          <w:rFonts w:ascii="Times New Roman" w:hAnsi="Times New Roman" w:cs="Times New Roman"/>
          <w:color w:val="000000" w:themeColor="text1"/>
        </w:rPr>
        <w:t>climate extremes associated with</w:t>
      </w:r>
      <w:r w:rsidR="004B694C">
        <w:rPr>
          <w:rFonts w:ascii="Times New Roman" w:hAnsi="Times New Roman" w:cs="Times New Roman"/>
          <w:color w:val="000000" w:themeColor="text1"/>
        </w:rPr>
        <w:t xml:space="preserve"> future</w:t>
      </w:r>
      <w:r w:rsidR="00D21C6A">
        <w:rPr>
          <w:rFonts w:ascii="Times New Roman" w:hAnsi="Times New Roman" w:cs="Times New Roman"/>
          <w:color w:val="000000" w:themeColor="text1"/>
        </w:rPr>
        <w:t xml:space="preserve"> global climate change.</w:t>
      </w:r>
    </w:p>
    <w:p w14:paraId="71D93CD1" w14:textId="77777777" w:rsidR="008220B4" w:rsidRDefault="008220B4" w:rsidP="000B464F">
      <w:pPr>
        <w:jc w:val="both"/>
        <w:rPr>
          <w:rFonts w:ascii="Times New Roman" w:hAnsi="Times New Roman" w:cs="Times New Roman"/>
          <w:color w:val="000000" w:themeColor="text1"/>
        </w:rPr>
      </w:pPr>
    </w:p>
    <w:p w14:paraId="35FF0EFE" w14:textId="03293348" w:rsidR="008220B4" w:rsidRPr="00E44343" w:rsidRDefault="00E44343" w:rsidP="000B464F">
      <w:pPr>
        <w:jc w:val="both"/>
        <w:rPr>
          <w:rFonts w:ascii="Times New Roman" w:hAnsi="Times New Roman" w:cs="Times New Roman"/>
          <w:b/>
          <w:color w:val="000000" w:themeColor="text1"/>
        </w:rPr>
      </w:pPr>
      <w:r w:rsidRPr="00E44343">
        <w:rPr>
          <w:rFonts w:ascii="Times New Roman" w:hAnsi="Times New Roman" w:cs="Times New Roman"/>
          <w:b/>
          <w:color w:val="000000" w:themeColor="text1"/>
        </w:rPr>
        <w:t>Research Questions</w:t>
      </w:r>
    </w:p>
    <w:p w14:paraId="14EF03DD" w14:textId="77777777" w:rsidR="008220B4" w:rsidRDefault="008220B4" w:rsidP="000B464F">
      <w:pPr>
        <w:jc w:val="both"/>
        <w:rPr>
          <w:rFonts w:ascii="Times New Roman" w:hAnsi="Times New Roman" w:cs="Times New Roman"/>
          <w:color w:val="000000" w:themeColor="text1"/>
        </w:rPr>
      </w:pPr>
    </w:p>
    <w:p w14:paraId="68F4BB2D" w14:textId="1159BA80" w:rsidR="008220B4" w:rsidRPr="00E44343" w:rsidRDefault="008220B4" w:rsidP="008220B4">
      <w:pPr>
        <w:pStyle w:val="ListParagraph"/>
        <w:numPr>
          <w:ilvl w:val="0"/>
          <w:numId w:val="13"/>
        </w:numPr>
        <w:jc w:val="both"/>
        <w:rPr>
          <w:rFonts w:ascii="Times New Roman" w:hAnsi="Times New Roman" w:cs="Times New Roman"/>
          <w:i/>
          <w:color w:val="000000" w:themeColor="text1"/>
        </w:rPr>
      </w:pPr>
      <w:r w:rsidRPr="00E44343">
        <w:rPr>
          <w:rFonts w:ascii="Times New Roman" w:hAnsi="Times New Roman" w:cs="Times New Roman"/>
          <w:i/>
          <w:color w:val="000000" w:themeColor="text1"/>
        </w:rPr>
        <w:t xml:space="preserve">Is there a threshold where LRM becomes ineffective </w:t>
      </w:r>
      <w:r w:rsidR="006F5A7B">
        <w:rPr>
          <w:rFonts w:ascii="Times New Roman" w:hAnsi="Times New Roman" w:cs="Times New Roman"/>
          <w:i/>
          <w:color w:val="000000" w:themeColor="text1"/>
        </w:rPr>
        <w:t xml:space="preserve">at mitigating temperature extremes </w:t>
      </w:r>
      <w:r w:rsidRPr="00E44343">
        <w:rPr>
          <w:rFonts w:ascii="Times New Roman" w:hAnsi="Times New Roman" w:cs="Times New Roman"/>
          <w:i/>
          <w:color w:val="000000" w:themeColor="text1"/>
        </w:rPr>
        <w:t>with further increases in CO2?</w:t>
      </w:r>
    </w:p>
    <w:p w14:paraId="72817DD5" w14:textId="4E910DBF" w:rsidR="008220B4" w:rsidRPr="00E44343" w:rsidRDefault="008220B4" w:rsidP="008220B4">
      <w:pPr>
        <w:pStyle w:val="ListParagraph"/>
        <w:numPr>
          <w:ilvl w:val="0"/>
          <w:numId w:val="13"/>
        </w:numPr>
        <w:jc w:val="both"/>
        <w:rPr>
          <w:rFonts w:ascii="Times New Roman" w:hAnsi="Times New Roman" w:cs="Times New Roman"/>
          <w:i/>
          <w:color w:val="000000" w:themeColor="text1"/>
        </w:rPr>
      </w:pPr>
      <w:r w:rsidRPr="00E44343">
        <w:rPr>
          <w:rFonts w:ascii="Times New Roman" w:hAnsi="Times New Roman" w:cs="Times New Roman"/>
          <w:i/>
          <w:color w:val="000000" w:themeColor="text1"/>
        </w:rPr>
        <w:t>Will there be trans-border impacts associated with LRM?</w:t>
      </w:r>
    </w:p>
    <w:p w14:paraId="44DF6D05" w14:textId="77777777" w:rsidR="007D420B" w:rsidRDefault="007D420B" w:rsidP="000B464F">
      <w:pPr>
        <w:jc w:val="both"/>
        <w:rPr>
          <w:rFonts w:ascii="Times New Roman" w:hAnsi="Times New Roman" w:cs="Times New Roman"/>
          <w:color w:val="000000" w:themeColor="text1"/>
        </w:rPr>
      </w:pPr>
    </w:p>
    <w:p w14:paraId="4CD7BC39" w14:textId="00662015" w:rsidR="003E754D" w:rsidRPr="003E754D" w:rsidRDefault="003E754D" w:rsidP="000B464F">
      <w:pPr>
        <w:jc w:val="both"/>
        <w:rPr>
          <w:rFonts w:ascii="Times New Roman" w:hAnsi="Times New Roman" w:cs="Times New Roman"/>
          <w:b/>
          <w:color w:val="000000" w:themeColor="text1"/>
        </w:rPr>
      </w:pPr>
      <w:r w:rsidRPr="003E754D">
        <w:rPr>
          <w:rFonts w:ascii="Times New Roman" w:hAnsi="Times New Roman" w:cs="Times New Roman"/>
          <w:b/>
          <w:color w:val="000000" w:themeColor="text1"/>
        </w:rPr>
        <w:t>Scope</w:t>
      </w:r>
    </w:p>
    <w:p w14:paraId="0B5CC109" w14:textId="77777777" w:rsidR="003E754D" w:rsidRDefault="003E754D" w:rsidP="000B464F">
      <w:pPr>
        <w:jc w:val="both"/>
        <w:rPr>
          <w:rFonts w:ascii="Times New Roman" w:hAnsi="Times New Roman" w:cs="Times New Roman"/>
          <w:color w:val="000000" w:themeColor="text1"/>
        </w:rPr>
      </w:pPr>
    </w:p>
    <w:p w14:paraId="362A31F2" w14:textId="6A252520" w:rsidR="00D00F79" w:rsidRDefault="00864753" w:rsidP="000B464F">
      <w:pPr>
        <w:jc w:val="both"/>
        <w:rPr>
          <w:rFonts w:ascii="Times New Roman" w:hAnsi="Times New Roman" w:cs="Times New Roman"/>
          <w:color w:val="000000" w:themeColor="text1"/>
        </w:rPr>
      </w:pPr>
      <w:r>
        <w:rPr>
          <w:rFonts w:ascii="Times New Roman" w:hAnsi="Times New Roman" w:cs="Times New Roman"/>
          <w:color w:val="000000" w:themeColor="text1"/>
        </w:rPr>
        <w:t xml:space="preserve">We propose to use </w:t>
      </w:r>
      <w:r w:rsidR="007B14D8">
        <w:rPr>
          <w:rFonts w:ascii="Times New Roman" w:hAnsi="Times New Roman" w:cs="Times New Roman"/>
          <w:color w:val="000000" w:themeColor="text1"/>
        </w:rPr>
        <w:t xml:space="preserve">ESMs </w:t>
      </w:r>
      <w:r>
        <w:rPr>
          <w:rFonts w:ascii="Times New Roman" w:hAnsi="Times New Roman" w:cs="Times New Roman"/>
          <w:color w:val="000000" w:themeColor="text1"/>
        </w:rPr>
        <w:t xml:space="preserve">so that we </w:t>
      </w:r>
      <w:r w:rsidR="00D00F79">
        <w:rPr>
          <w:rFonts w:ascii="Times New Roman" w:hAnsi="Times New Roman" w:cs="Times New Roman"/>
          <w:color w:val="000000" w:themeColor="text1"/>
        </w:rPr>
        <w:t>can ex</w:t>
      </w:r>
      <w:r w:rsidR="00BD1275">
        <w:rPr>
          <w:rFonts w:ascii="Times New Roman" w:hAnsi="Times New Roman" w:cs="Times New Roman"/>
          <w:color w:val="000000" w:themeColor="text1"/>
        </w:rPr>
        <w:t>amine</w:t>
      </w:r>
      <w:r w:rsidR="00D00F79">
        <w:rPr>
          <w:rFonts w:ascii="Times New Roman" w:hAnsi="Times New Roman" w:cs="Times New Roman"/>
          <w:color w:val="000000" w:themeColor="text1"/>
        </w:rPr>
        <w:t xml:space="preserve"> the impact of global versus regional application</w:t>
      </w:r>
      <w:r w:rsidR="004B694C">
        <w:rPr>
          <w:rFonts w:ascii="Times New Roman" w:hAnsi="Times New Roman" w:cs="Times New Roman"/>
          <w:color w:val="000000" w:themeColor="text1"/>
        </w:rPr>
        <w:t xml:space="preserve"> of LRM</w:t>
      </w:r>
      <w:r>
        <w:rPr>
          <w:rFonts w:ascii="Times New Roman" w:hAnsi="Times New Roman" w:cs="Times New Roman"/>
          <w:color w:val="000000" w:themeColor="text1"/>
        </w:rPr>
        <w:t xml:space="preserve"> and</w:t>
      </w:r>
      <w:r w:rsidR="00D00F79">
        <w:rPr>
          <w:rFonts w:ascii="Times New Roman" w:hAnsi="Times New Roman" w:cs="Times New Roman"/>
          <w:color w:val="000000" w:themeColor="text1"/>
        </w:rPr>
        <w:t xml:space="preserve"> </w:t>
      </w:r>
      <w:r w:rsidR="00434FBD">
        <w:rPr>
          <w:rFonts w:ascii="Times New Roman" w:hAnsi="Times New Roman" w:cs="Times New Roman"/>
          <w:color w:val="000000" w:themeColor="text1"/>
        </w:rPr>
        <w:t>evaluate the probability of</w:t>
      </w:r>
      <w:r w:rsidR="00D00F79">
        <w:rPr>
          <w:rFonts w:ascii="Times New Roman" w:hAnsi="Times New Roman" w:cs="Times New Roman"/>
          <w:color w:val="000000" w:themeColor="text1"/>
        </w:rPr>
        <w:t xml:space="preserve"> trans-border </w:t>
      </w:r>
      <w:r w:rsidR="004B694C">
        <w:rPr>
          <w:rFonts w:ascii="Times New Roman" w:hAnsi="Times New Roman" w:cs="Times New Roman"/>
          <w:color w:val="000000" w:themeColor="text1"/>
        </w:rPr>
        <w:t xml:space="preserve">consequences </w:t>
      </w:r>
      <w:r w:rsidR="000023C7">
        <w:rPr>
          <w:rFonts w:ascii="Times New Roman" w:hAnsi="Times New Roman" w:cs="Times New Roman"/>
          <w:color w:val="000000" w:themeColor="text1"/>
        </w:rPr>
        <w:t xml:space="preserve">for regional </w:t>
      </w:r>
      <w:r w:rsidR="00187FEB">
        <w:rPr>
          <w:rFonts w:ascii="Times New Roman" w:hAnsi="Times New Roman" w:cs="Times New Roman"/>
          <w:color w:val="000000" w:themeColor="text1"/>
        </w:rPr>
        <w:t xml:space="preserve">application of </w:t>
      </w:r>
      <w:r w:rsidR="000023C7">
        <w:rPr>
          <w:rFonts w:ascii="Times New Roman" w:hAnsi="Times New Roman" w:cs="Times New Roman"/>
          <w:color w:val="000000" w:themeColor="text1"/>
        </w:rPr>
        <w:t xml:space="preserve">LRM. </w:t>
      </w:r>
    </w:p>
    <w:p w14:paraId="404885E8" w14:textId="77777777" w:rsidR="000A2724" w:rsidRPr="00D174DE" w:rsidRDefault="000A2724" w:rsidP="000B464F">
      <w:pPr>
        <w:jc w:val="both"/>
        <w:rPr>
          <w:rFonts w:ascii="Times New Roman" w:hAnsi="Times New Roman" w:cs="Times New Roman"/>
          <w:color w:val="000000" w:themeColor="text1"/>
        </w:rPr>
      </w:pPr>
    </w:p>
    <w:p w14:paraId="189ECE5A" w14:textId="3F2CC930" w:rsidR="00B957AD" w:rsidRPr="0089758E" w:rsidRDefault="00B957AD" w:rsidP="000B464F">
      <w:pPr>
        <w:jc w:val="both"/>
        <w:rPr>
          <w:rFonts w:ascii="Times New Roman" w:hAnsi="Times New Roman" w:cs="Times New Roman"/>
          <w:b/>
        </w:rPr>
      </w:pPr>
      <w:r w:rsidRPr="0089758E">
        <w:rPr>
          <w:rFonts w:ascii="Times New Roman" w:hAnsi="Times New Roman" w:cs="Times New Roman"/>
          <w:b/>
        </w:rPr>
        <w:t>Simulation Configuration</w:t>
      </w:r>
    </w:p>
    <w:p w14:paraId="1F5F1888" w14:textId="77777777" w:rsidR="00B957AD" w:rsidRPr="00A670A6" w:rsidRDefault="00B957AD" w:rsidP="000B464F">
      <w:pPr>
        <w:jc w:val="both"/>
        <w:rPr>
          <w:rFonts w:ascii="Times New Roman" w:hAnsi="Times New Roman" w:cs="Times New Roman"/>
        </w:rPr>
      </w:pPr>
    </w:p>
    <w:p w14:paraId="7E592BD5" w14:textId="77777777" w:rsidR="007D420B" w:rsidRDefault="007D420B" w:rsidP="000B464F">
      <w:pPr>
        <w:pStyle w:val="ListParagraph"/>
        <w:numPr>
          <w:ilvl w:val="0"/>
          <w:numId w:val="1"/>
        </w:numPr>
        <w:jc w:val="both"/>
        <w:rPr>
          <w:rFonts w:ascii="Times New Roman" w:hAnsi="Times New Roman" w:cs="Times New Roman"/>
        </w:rPr>
      </w:pPr>
      <w:r>
        <w:rPr>
          <w:rFonts w:ascii="Times New Roman" w:hAnsi="Times New Roman" w:cs="Times New Roman"/>
        </w:rPr>
        <w:t>Simulation Period:</w:t>
      </w:r>
    </w:p>
    <w:p w14:paraId="01D2E206" w14:textId="143AD6E8" w:rsidR="007D420B" w:rsidRDefault="00DA6092" w:rsidP="000B464F">
      <w:pPr>
        <w:pStyle w:val="ListParagraph"/>
        <w:numPr>
          <w:ilvl w:val="1"/>
          <w:numId w:val="1"/>
        </w:numPr>
        <w:jc w:val="both"/>
        <w:rPr>
          <w:rFonts w:ascii="Times New Roman" w:hAnsi="Times New Roman" w:cs="Times New Roman"/>
        </w:rPr>
      </w:pPr>
      <w:r>
        <w:rPr>
          <w:rFonts w:ascii="Times New Roman" w:hAnsi="Times New Roman" w:cs="Times New Roman"/>
        </w:rPr>
        <w:t>Control Ensemble: 1980 – 2099</w:t>
      </w:r>
    </w:p>
    <w:p w14:paraId="21ACE913" w14:textId="797997A0" w:rsidR="002A0DB2" w:rsidRPr="002A0DB2" w:rsidRDefault="000023C7" w:rsidP="000B464F">
      <w:pPr>
        <w:pStyle w:val="ListParagraph"/>
        <w:numPr>
          <w:ilvl w:val="2"/>
          <w:numId w:val="1"/>
        </w:numPr>
        <w:jc w:val="both"/>
        <w:rPr>
          <w:rFonts w:ascii="Times New Roman" w:hAnsi="Times New Roman" w:cs="Times New Roman"/>
        </w:rPr>
      </w:pPr>
      <w:r>
        <w:rPr>
          <w:rFonts w:ascii="Times New Roman" w:hAnsi="Times New Roman" w:cs="Times New Roman"/>
        </w:rPr>
        <w:t xml:space="preserve">This period is selected on the basis that </w:t>
      </w:r>
      <w:r w:rsidR="003C107B">
        <w:rPr>
          <w:rFonts w:ascii="Times New Roman" w:hAnsi="Times New Roman" w:cs="Times New Roman"/>
        </w:rPr>
        <w:t xml:space="preserve">the impact of LRM </w:t>
      </w:r>
      <w:r>
        <w:rPr>
          <w:rFonts w:ascii="Times New Roman" w:hAnsi="Times New Roman" w:cs="Times New Roman"/>
        </w:rPr>
        <w:t>can be m</w:t>
      </w:r>
      <w:r w:rsidR="003C107B">
        <w:rPr>
          <w:rFonts w:ascii="Times New Roman" w:hAnsi="Times New Roman" w:cs="Times New Roman"/>
        </w:rPr>
        <w:t>easured in terms of the change in anomaly r</w:t>
      </w:r>
      <w:r>
        <w:rPr>
          <w:rFonts w:ascii="Times New Roman" w:hAnsi="Times New Roman" w:cs="Times New Roman"/>
        </w:rPr>
        <w:t xml:space="preserve">elative to </w:t>
      </w:r>
      <w:r w:rsidR="00687525">
        <w:rPr>
          <w:rFonts w:ascii="Times New Roman" w:hAnsi="Times New Roman" w:cs="Times New Roman"/>
        </w:rPr>
        <w:t xml:space="preserve">the </w:t>
      </w:r>
      <w:r>
        <w:rPr>
          <w:rFonts w:ascii="Times New Roman" w:hAnsi="Times New Roman" w:cs="Times New Roman"/>
        </w:rPr>
        <w:t xml:space="preserve">present day </w:t>
      </w:r>
      <w:r w:rsidR="001461C4">
        <w:rPr>
          <w:rFonts w:ascii="Times New Roman" w:hAnsi="Times New Roman" w:cs="Times New Roman"/>
        </w:rPr>
        <w:t xml:space="preserve">(1980-2009) </w:t>
      </w:r>
      <w:r>
        <w:rPr>
          <w:rFonts w:ascii="Times New Roman" w:hAnsi="Times New Roman" w:cs="Times New Roman"/>
        </w:rPr>
        <w:t>conditions simulated by each model</w:t>
      </w:r>
    </w:p>
    <w:p w14:paraId="5CAEB41B" w14:textId="216BC57F" w:rsidR="007B14D8" w:rsidRDefault="007D420B" w:rsidP="000B464F">
      <w:pPr>
        <w:pStyle w:val="ListParagraph"/>
        <w:numPr>
          <w:ilvl w:val="1"/>
          <w:numId w:val="1"/>
        </w:numPr>
        <w:jc w:val="both"/>
        <w:rPr>
          <w:rFonts w:ascii="Times New Roman" w:hAnsi="Times New Roman" w:cs="Times New Roman"/>
        </w:rPr>
      </w:pPr>
      <w:r>
        <w:rPr>
          <w:rFonts w:ascii="Times New Roman" w:hAnsi="Times New Roman" w:cs="Times New Roman"/>
        </w:rPr>
        <w:t xml:space="preserve">Experiments: 2020 </w:t>
      </w:r>
      <w:r w:rsidR="00D22E90">
        <w:rPr>
          <w:rFonts w:ascii="Times New Roman" w:hAnsi="Times New Roman" w:cs="Times New Roman"/>
        </w:rPr>
        <w:t>–</w:t>
      </w:r>
      <w:r w:rsidR="00DA6092">
        <w:rPr>
          <w:rFonts w:ascii="Times New Roman" w:hAnsi="Times New Roman" w:cs="Times New Roman"/>
        </w:rPr>
        <w:t xml:space="preserve"> 2099</w:t>
      </w:r>
    </w:p>
    <w:p w14:paraId="7EF3597C" w14:textId="77777777" w:rsidR="002A0DB2" w:rsidRDefault="002A0DB2" w:rsidP="000B464F">
      <w:pPr>
        <w:pStyle w:val="ListParagraph"/>
        <w:numPr>
          <w:ilvl w:val="2"/>
          <w:numId w:val="1"/>
        </w:numPr>
        <w:jc w:val="both"/>
        <w:rPr>
          <w:rFonts w:ascii="Times New Roman" w:hAnsi="Times New Roman" w:cs="Times New Roman"/>
        </w:rPr>
      </w:pPr>
      <w:r>
        <w:rPr>
          <w:rFonts w:ascii="Times New Roman" w:hAnsi="Times New Roman" w:cs="Times New Roman"/>
        </w:rPr>
        <w:t>LRM is applied from year 2020 for the entire simulation period</w:t>
      </w:r>
    </w:p>
    <w:p w14:paraId="3616873B" w14:textId="63A6FD3B" w:rsidR="007D420B" w:rsidRDefault="007B14D8" w:rsidP="000B464F">
      <w:pPr>
        <w:pStyle w:val="ListParagraph"/>
        <w:numPr>
          <w:ilvl w:val="2"/>
          <w:numId w:val="1"/>
        </w:numPr>
        <w:jc w:val="both"/>
        <w:rPr>
          <w:rFonts w:ascii="Times New Roman" w:hAnsi="Times New Roman" w:cs="Times New Roman"/>
        </w:rPr>
      </w:pPr>
      <w:r>
        <w:rPr>
          <w:rFonts w:ascii="Times New Roman" w:hAnsi="Times New Roman" w:cs="Times New Roman"/>
        </w:rPr>
        <w:t>Assume that there is no existing LRM i</w:t>
      </w:r>
      <w:r w:rsidR="00F86570">
        <w:rPr>
          <w:rFonts w:ascii="Times New Roman" w:hAnsi="Times New Roman" w:cs="Times New Roman"/>
        </w:rPr>
        <w:t>mplementation</w:t>
      </w:r>
      <w:r>
        <w:rPr>
          <w:rFonts w:ascii="Times New Roman" w:hAnsi="Times New Roman" w:cs="Times New Roman"/>
        </w:rPr>
        <w:t xml:space="preserve"> </w:t>
      </w:r>
    </w:p>
    <w:p w14:paraId="5AC5BC4A" w14:textId="53018000" w:rsidR="005A4554" w:rsidRDefault="005A4554" w:rsidP="000B464F">
      <w:pPr>
        <w:pStyle w:val="ListParagraph"/>
        <w:numPr>
          <w:ilvl w:val="1"/>
          <w:numId w:val="1"/>
        </w:numPr>
        <w:jc w:val="both"/>
        <w:rPr>
          <w:rFonts w:ascii="Times New Roman" w:hAnsi="Times New Roman" w:cs="Times New Roman"/>
        </w:rPr>
      </w:pPr>
      <w:r>
        <w:rPr>
          <w:rFonts w:ascii="Times New Roman" w:hAnsi="Times New Roman" w:cs="Times New Roman"/>
        </w:rPr>
        <w:t>Simulations will cover the 21</w:t>
      </w:r>
      <w:r w:rsidRPr="005A4554">
        <w:rPr>
          <w:rFonts w:ascii="Times New Roman" w:hAnsi="Times New Roman" w:cs="Times New Roman"/>
          <w:vertAlign w:val="superscript"/>
        </w:rPr>
        <w:t>st</w:t>
      </w:r>
      <w:r>
        <w:rPr>
          <w:rFonts w:ascii="Times New Roman" w:hAnsi="Times New Roman" w:cs="Times New Roman"/>
        </w:rPr>
        <w:t xml:space="preserve"> Century so that we can determine how long LRM is eff</w:t>
      </w:r>
      <w:r w:rsidR="00BC1648">
        <w:rPr>
          <w:rFonts w:ascii="Times New Roman" w:hAnsi="Times New Roman" w:cs="Times New Roman"/>
        </w:rPr>
        <w:t xml:space="preserve">ective at mitigating </w:t>
      </w:r>
      <w:r w:rsidR="00B65666">
        <w:rPr>
          <w:rFonts w:ascii="Times New Roman" w:hAnsi="Times New Roman" w:cs="Times New Roman"/>
        </w:rPr>
        <w:t xml:space="preserve">climate </w:t>
      </w:r>
      <w:r w:rsidR="00BC1648">
        <w:rPr>
          <w:rFonts w:ascii="Times New Roman" w:hAnsi="Times New Roman" w:cs="Times New Roman"/>
        </w:rPr>
        <w:t>extremes and</w:t>
      </w:r>
      <w:r>
        <w:rPr>
          <w:rFonts w:ascii="Times New Roman" w:hAnsi="Times New Roman" w:cs="Times New Roman"/>
        </w:rPr>
        <w:t xml:space="preserve"> </w:t>
      </w:r>
      <w:r w:rsidR="00F54EC0">
        <w:rPr>
          <w:rFonts w:ascii="Times New Roman" w:hAnsi="Times New Roman" w:cs="Times New Roman"/>
        </w:rPr>
        <w:t>if</w:t>
      </w:r>
      <w:r>
        <w:rPr>
          <w:rFonts w:ascii="Times New Roman" w:hAnsi="Times New Roman" w:cs="Times New Roman"/>
        </w:rPr>
        <w:t xml:space="preserve"> there is a limit </w:t>
      </w:r>
      <w:r w:rsidR="00566127">
        <w:rPr>
          <w:rFonts w:ascii="Times New Roman" w:hAnsi="Times New Roman" w:cs="Times New Roman"/>
        </w:rPr>
        <w:t>to the effi</w:t>
      </w:r>
      <w:r w:rsidR="00260BDE">
        <w:rPr>
          <w:rFonts w:ascii="Times New Roman" w:hAnsi="Times New Roman" w:cs="Times New Roman"/>
        </w:rPr>
        <w:t>c</w:t>
      </w:r>
      <w:r w:rsidR="00566127">
        <w:rPr>
          <w:rFonts w:ascii="Times New Roman" w:hAnsi="Times New Roman" w:cs="Times New Roman"/>
        </w:rPr>
        <w:t>acy</w:t>
      </w:r>
      <w:r w:rsidR="00260BDE">
        <w:rPr>
          <w:rFonts w:ascii="Times New Roman" w:hAnsi="Times New Roman" w:cs="Times New Roman"/>
        </w:rPr>
        <w:t xml:space="preserve"> of LRM as a mitigation strategy</w:t>
      </w:r>
      <w:r w:rsidR="00B65666">
        <w:rPr>
          <w:rFonts w:ascii="Times New Roman" w:hAnsi="Times New Roman" w:cs="Times New Roman"/>
        </w:rPr>
        <w:t>.</w:t>
      </w:r>
    </w:p>
    <w:p w14:paraId="7E277C22" w14:textId="7D0C9D83" w:rsidR="00B957AD" w:rsidRPr="001461C4" w:rsidRDefault="00D21C6A" w:rsidP="001461C4">
      <w:pPr>
        <w:pStyle w:val="ListParagraph"/>
        <w:numPr>
          <w:ilvl w:val="0"/>
          <w:numId w:val="1"/>
        </w:numPr>
        <w:jc w:val="both"/>
        <w:rPr>
          <w:rFonts w:ascii="Times New Roman" w:hAnsi="Times New Roman" w:cs="Times New Roman"/>
        </w:rPr>
      </w:pPr>
      <w:r w:rsidRPr="00E44D34">
        <w:rPr>
          <w:rFonts w:ascii="Times New Roman" w:hAnsi="Times New Roman" w:cs="Times New Roman"/>
        </w:rPr>
        <w:t>Native Resolution of Model</w:t>
      </w:r>
      <w:r w:rsidR="001461C4">
        <w:rPr>
          <w:rFonts w:ascii="Times New Roman" w:hAnsi="Times New Roman" w:cs="Times New Roman"/>
        </w:rPr>
        <w:t xml:space="preserve"> - a</w:t>
      </w:r>
      <w:r w:rsidR="00B65666" w:rsidRPr="001461C4">
        <w:rPr>
          <w:rFonts w:ascii="Times New Roman" w:hAnsi="Times New Roman" w:cs="Times New Roman"/>
        </w:rPr>
        <w:t>ll model output will be re</w:t>
      </w:r>
      <w:r w:rsidR="00A870E2" w:rsidRPr="001461C4">
        <w:rPr>
          <w:rFonts w:ascii="Times New Roman" w:hAnsi="Times New Roman" w:cs="Times New Roman"/>
        </w:rPr>
        <w:t>-</w:t>
      </w:r>
      <w:r w:rsidR="00B65666" w:rsidRPr="001461C4">
        <w:rPr>
          <w:rFonts w:ascii="Times New Roman" w:hAnsi="Times New Roman" w:cs="Times New Roman"/>
        </w:rPr>
        <w:t>gridded to the same resolution for analysis</w:t>
      </w:r>
    </w:p>
    <w:p w14:paraId="4BD22A06" w14:textId="53E3DBA6" w:rsidR="00B957AD" w:rsidRPr="00E44D34" w:rsidRDefault="006F5A7B" w:rsidP="000B464F">
      <w:pPr>
        <w:pStyle w:val="ListParagraph"/>
        <w:numPr>
          <w:ilvl w:val="0"/>
          <w:numId w:val="1"/>
        </w:numPr>
        <w:jc w:val="both"/>
        <w:rPr>
          <w:rFonts w:ascii="Times New Roman" w:hAnsi="Times New Roman" w:cs="Times New Roman"/>
        </w:rPr>
      </w:pPr>
      <w:r>
        <w:rPr>
          <w:rFonts w:ascii="Times New Roman" w:hAnsi="Times New Roman" w:cs="Times New Roman"/>
        </w:rPr>
        <w:t>Radiative</w:t>
      </w:r>
      <w:r w:rsidR="00B87311" w:rsidRPr="00E44D34">
        <w:rPr>
          <w:rFonts w:ascii="Times New Roman" w:hAnsi="Times New Roman" w:cs="Times New Roman"/>
        </w:rPr>
        <w:t xml:space="preserve"> forcing: </w:t>
      </w:r>
      <w:r w:rsidR="00B957AD" w:rsidRPr="00E44D34">
        <w:rPr>
          <w:rFonts w:ascii="Times New Roman" w:hAnsi="Times New Roman" w:cs="Times New Roman"/>
        </w:rPr>
        <w:t>RCP8.5</w:t>
      </w:r>
      <w:r w:rsidR="00E44D34" w:rsidRPr="00E44D34">
        <w:rPr>
          <w:rFonts w:ascii="Times New Roman" w:hAnsi="Times New Roman" w:cs="Times New Roman"/>
        </w:rPr>
        <w:t xml:space="preserve"> Scenario</w:t>
      </w:r>
      <w:r w:rsidR="00CD5D13">
        <w:rPr>
          <w:rFonts w:ascii="Times New Roman" w:hAnsi="Times New Roman" w:cs="Times New Roman"/>
        </w:rPr>
        <w:t xml:space="preserve"> applied from 2006</w:t>
      </w:r>
    </w:p>
    <w:p w14:paraId="236FEBBD" w14:textId="70545890" w:rsidR="00A107C7" w:rsidRDefault="0057650F" w:rsidP="000B464F">
      <w:pPr>
        <w:pStyle w:val="ListParagraph"/>
        <w:numPr>
          <w:ilvl w:val="1"/>
          <w:numId w:val="1"/>
        </w:numPr>
        <w:jc w:val="both"/>
        <w:rPr>
          <w:rFonts w:ascii="Times New Roman" w:hAnsi="Times New Roman" w:cs="Times New Roman"/>
        </w:rPr>
      </w:pPr>
      <w:r w:rsidRPr="00E44D34">
        <w:rPr>
          <w:rFonts w:ascii="Times New Roman" w:hAnsi="Times New Roman" w:cs="Times New Roman"/>
        </w:rPr>
        <w:t>Here we can evaluate the potential of LRM for the mo</w:t>
      </w:r>
      <w:r w:rsidR="00A107C7">
        <w:rPr>
          <w:rFonts w:ascii="Times New Roman" w:hAnsi="Times New Roman" w:cs="Times New Roman"/>
        </w:rPr>
        <w:t>st severe of the RC</w:t>
      </w:r>
      <w:r w:rsidR="001461C4">
        <w:rPr>
          <w:rFonts w:ascii="Times New Roman" w:hAnsi="Times New Roman" w:cs="Times New Roman"/>
        </w:rPr>
        <w:t>P scenarios</w:t>
      </w:r>
    </w:p>
    <w:p w14:paraId="4AF6541B" w14:textId="33CBC476" w:rsidR="0057650F" w:rsidRPr="00E44D34" w:rsidRDefault="0057650F" w:rsidP="000B464F">
      <w:pPr>
        <w:pStyle w:val="ListParagraph"/>
        <w:numPr>
          <w:ilvl w:val="1"/>
          <w:numId w:val="1"/>
        </w:numPr>
        <w:jc w:val="both"/>
        <w:rPr>
          <w:rFonts w:ascii="Times New Roman" w:hAnsi="Times New Roman" w:cs="Times New Roman"/>
        </w:rPr>
      </w:pPr>
      <w:r w:rsidRPr="00E44D34">
        <w:rPr>
          <w:rFonts w:ascii="Times New Roman" w:hAnsi="Times New Roman" w:cs="Times New Roman"/>
        </w:rPr>
        <w:t>Running a less severe RCP scenario we risk o</w:t>
      </w:r>
      <w:r w:rsidR="001461C4">
        <w:rPr>
          <w:rFonts w:ascii="Times New Roman" w:hAnsi="Times New Roman" w:cs="Times New Roman"/>
        </w:rPr>
        <w:t>verselling the potential of LRM</w:t>
      </w:r>
    </w:p>
    <w:p w14:paraId="37A3C12D" w14:textId="3B1F92EC" w:rsidR="00B957AD" w:rsidRDefault="00B957AD" w:rsidP="000B464F">
      <w:pPr>
        <w:pStyle w:val="ListParagraph"/>
        <w:numPr>
          <w:ilvl w:val="0"/>
          <w:numId w:val="1"/>
        </w:numPr>
        <w:jc w:val="both"/>
        <w:rPr>
          <w:rFonts w:ascii="Times New Roman" w:hAnsi="Times New Roman" w:cs="Times New Roman"/>
        </w:rPr>
      </w:pPr>
      <w:r w:rsidRPr="0057650F">
        <w:rPr>
          <w:rFonts w:ascii="Times New Roman" w:hAnsi="Times New Roman" w:cs="Times New Roman"/>
        </w:rPr>
        <w:t xml:space="preserve">Ensemble </w:t>
      </w:r>
      <w:r w:rsidR="00D21C6A" w:rsidRPr="0057650F">
        <w:rPr>
          <w:rFonts w:ascii="Times New Roman" w:hAnsi="Times New Roman" w:cs="Times New Roman"/>
        </w:rPr>
        <w:t>Size – 5</w:t>
      </w:r>
      <w:r w:rsidRPr="0057650F">
        <w:rPr>
          <w:rFonts w:ascii="Times New Roman" w:hAnsi="Times New Roman" w:cs="Times New Roman"/>
        </w:rPr>
        <w:t xml:space="preserve"> member</w:t>
      </w:r>
      <w:r w:rsidR="00C10799">
        <w:rPr>
          <w:rFonts w:ascii="Times New Roman" w:hAnsi="Times New Roman" w:cs="Times New Roman"/>
        </w:rPr>
        <w:t xml:space="preserve"> ideally</w:t>
      </w:r>
    </w:p>
    <w:p w14:paraId="4108395F" w14:textId="77777777" w:rsidR="00BA5767" w:rsidRDefault="00C10799" w:rsidP="00AB1A8C">
      <w:pPr>
        <w:pStyle w:val="ListParagraph"/>
        <w:numPr>
          <w:ilvl w:val="1"/>
          <w:numId w:val="1"/>
        </w:numPr>
        <w:jc w:val="both"/>
        <w:rPr>
          <w:rFonts w:ascii="Times New Roman" w:hAnsi="Times New Roman" w:cs="Times New Roman"/>
        </w:rPr>
      </w:pPr>
      <w:r>
        <w:rPr>
          <w:rFonts w:ascii="Times New Roman" w:hAnsi="Times New Roman" w:cs="Times New Roman"/>
        </w:rPr>
        <w:t>Preliminary research shows that LRM is most effective at cooling hot temperature extremes</w:t>
      </w:r>
    </w:p>
    <w:p w14:paraId="25D577AA" w14:textId="5F472D3F" w:rsidR="00AB1A8C" w:rsidRPr="0057650F" w:rsidRDefault="00BA5767" w:rsidP="00AB1A8C">
      <w:pPr>
        <w:pStyle w:val="ListParagraph"/>
        <w:numPr>
          <w:ilvl w:val="1"/>
          <w:numId w:val="1"/>
        </w:numPr>
        <w:jc w:val="both"/>
        <w:rPr>
          <w:rFonts w:ascii="Times New Roman" w:hAnsi="Times New Roman" w:cs="Times New Roman"/>
        </w:rPr>
      </w:pPr>
      <w:r>
        <w:rPr>
          <w:rFonts w:ascii="Times New Roman" w:hAnsi="Times New Roman" w:cs="Times New Roman"/>
        </w:rPr>
        <w:t xml:space="preserve">Estimates of climate extremes tend to require ensembles as they are </w:t>
      </w:r>
      <w:r w:rsidR="00AB1A8C">
        <w:rPr>
          <w:rFonts w:ascii="Times New Roman" w:hAnsi="Times New Roman" w:cs="Times New Roman"/>
        </w:rPr>
        <w:t>noisy when d</w:t>
      </w:r>
      <w:r w:rsidR="001461C4">
        <w:rPr>
          <w:rFonts w:ascii="Times New Roman" w:hAnsi="Times New Roman" w:cs="Times New Roman"/>
        </w:rPr>
        <w:t>erived from single realizations</w:t>
      </w:r>
    </w:p>
    <w:p w14:paraId="2BABC609" w14:textId="00B08132" w:rsidR="004F0162" w:rsidRPr="0066562E" w:rsidRDefault="004F0162" w:rsidP="000B464F">
      <w:pPr>
        <w:pStyle w:val="ListParagraph"/>
        <w:numPr>
          <w:ilvl w:val="0"/>
          <w:numId w:val="1"/>
        </w:numPr>
        <w:jc w:val="both"/>
        <w:rPr>
          <w:rFonts w:ascii="Times New Roman" w:hAnsi="Times New Roman" w:cs="Times New Roman"/>
        </w:rPr>
      </w:pPr>
      <w:r w:rsidRPr="0066562E">
        <w:rPr>
          <w:rFonts w:ascii="Times New Roman" w:hAnsi="Times New Roman" w:cs="Times New Roman"/>
        </w:rPr>
        <w:t>Land</w:t>
      </w:r>
      <w:r w:rsidR="00A870E2">
        <w:rPr>
          <w:rFonts w:ascii="Times New Roman" w:hAnsi="Times New Roman" w:cs="Times New Roman"/>
        </w:rPr>
        <w:t xml:space="preserve"> </w:t>
      </w:r>
      <w:r w:rsidR="00E52611">
        <w:rPr>
          <w:rFonts w:ascii="Times New Roman" w:hAnsi="Times New Roman" w:cs="Times New Roman"/>
        </w:rPr>
        <w:t>cover will be f</w:t>
      </w:r>
      <w:r w:rsidR="00D21C6A" w:rsidRPr="0066562E">
        <w:rPr>
          <w:rFonts w:ascii="Times New Roman" w:hAnsi="Times New Roman" w:cs="Times New Roman"/>
        </w:rPr>
        <w:t>ixed</w:t>
      </w:r>
      <w:r w:rsidRPr="0066562E">
        <w:rPr>
          <w:rFonts w:ascii="Times New Roman" w:hAnsi="Times New Roman" w:cs="Times New Roman"/>
        </w:rPr>
        <w:t xml:space="preserve"> at </w:t>
      </w:r>
      <w:r w:rsidR="00E52611">
        <w:rPr>
          <w:rFonts w:ascii="Times New Roman" w:hAnsi="Times New Roman" w:cs="Times New Roman"/>
        </w:rPr>
        <w:t xml:space="preserve">the </w:t>
      </w:r>
      <w:r w:rsidRPr="0066562E">
        <w:rPr>
          <w:rFonts w:ascii="Times New Roman" w:hAnsi="Times New Roman" w:cs="Times New Roman"/>
        </w:rPr>
        <w:t>year 2000 distribution</w:t>
      </w:r>
    </w:p>
    <w:p w14:paraId="2036B291" w14:textId="70E0089C" w:rsidR="00B957AD" w:rsidRDefault="00B957AD" w:rsidP="000B464F">
      <w:pPr>
        <w:pStyle w:val="ListParagraph"/>
        <w:numPr>
          <w:ilvl w:val="1"/>
          <w:numId w:val="1"/>
        </w:numPr>
        <w:jc w:val="both"/>
        <w:rPr>
          <w:rFonts w:ascii="Times New Roman" w:hAnsi="Times New Roman" w:cs="Times New Roman"/>
        </w:rPr>
      </w:pPr>
      <w:r>
        <w:rPr>
          <w:rFonts w:ascii="Times New Roman" w:hAnsi="Times New Roman" w:cs="Times New Roman"/>
        </w:rPr>
        <w:t>Not all ESMs have the capability to conduct simulations with transient land</w:t>
      </w:r>
      <w:r w:rsidR="000E3405">
        <w:rPr>
          <w:rFonts w:ascii="Times New Roman" w:hAnsi="Times New Roman" w:cs="Times New Roman"/>
        </w:rPr>
        <w:t xml:space="preserve"> </w:t>
      </w:r>
      <w:r>
        <w:rPr>
          <w:rFonts w:ascii="Times New Roman" w:hAnsi="Times New Roman" w:cs="Times New Roman"/>
        </w:rPr>
        <w:t>cover</w:t>
      </w:r>
      <w:r w:rsidR="00184D15">
        <w:rPr>
          <w:rFonts w:ascii="Times New Roman" w:hAnsi="Times New Roman" w:cs="Times New Roman"/>
        </w:rPr>
        <w:t xml:space="preserve"> or have a crop model to distinguish between different crop varieties</w:t>
      </w:r>
    </w:p>
    <w:p w14:paraId="58A5EF74" w14:textId="7742706A" w:rsidR="00184D15" w:rsidRDefault="00184D15" w:rsidP="000B464F">
      <w:pPr>
        <w:pStyle w:val="ListParagraph"/>
        <w:numPr>
          <w:ilvl w:val="1"/>
          <w:numId w:val="1"/>
        </w:numPr>
        <w:jc w:val="both"/>
        <w:rPr>
          <w:rFonts w:ascii="Times New Roman" w:hAnsi="Times New Roman" w:cs="Times New Roman"/>
        </w:rPr>
      </w:pPr>
      <w:r>
        <w:rPr>
          <w:rFonts w:ascii="Times New Roman" w:hAnsi="Times New Roman" w:cs="Times New Roman"/>
        </w:rPr>
        <w:t>Basic PFT distribution with at least a crop PFT</w:t>
      </w:r>
      <w:r w:rsidR="00064ABB">
        <w:rPr>
          <w:rFonts w:ascii="Times New Roman" w:hAnsi="Times New Roman" w:cs="Times New Roman"/>
        </w:rPr>
        <w:t xml:space="preserve"> – no irrigation as not all models may have an explicit parameterization</w:t>
      </w:r>
    </w:p>
    <w:p w14:paraId="373D91DE" w14:textId="4001AB46" w:rsidR="0057650F" w:rsidRDefault="000E3405" w:rsidP="000B464F">
      <w:pPr>
        <w:pStyle w:val="ListParagraph"/>
        <w:numPr>
          <w:ilvl w:val="1"/>
          <w:numId w:val="1"/>
        </w:numPr>
        <w:jc w:val="both"/>
        <w:rPr>
          <w:rFonts w:ascii="Times New Roman" w:hAnsi="Times New Roman" w:cs="Times New Roman"/>
        </w:rPr>
      </w:pPr>
      <w:r>
        <w:rPr>
          <w:rFonts w:ascii="Times New Roman" w:hAnsi="Times New Roman" w:cs="Times New Roman"/>
        </w:rPr>
        <w:t>To</w:t>
      </w:r>
      <w:r w:rsidR="0057650F">
        <w:rPr>
          <w:rFonts w:ascii="Times New Roman" w:hAnsi="Times New Roman" w:cs="Times New Roman"/>
        </w:rPr>
        <w:t xml:space="preserve"> maintain a consistent scale of implementation over a region</w:t>
      </w:r>
    </w:p>
    <w:p w14:paraId="48F04786" w14:textId="1F877599" w:rsidR="00DA6092" w:rsidRDefault="00DA6092" w:rsidP="000B464F">
      <w:pPr>
        <w:pStyle w:val="ListParagraph"/>
        <w:numPr>
          <w:ilvl w:val="1"/>
          <w:numId w:val="1"/>
        </w:numPr>
        <w:jc w:val="both"/>
        <w:rPr>
          <w:rFonts w:ascii="Times New Roman" w:hAnsi="Times New Roman" w:cs="Times New Roman"/>
        </w:rPr>
      </w:pPr>
      <w:r>
        <w:rPr>
          <w:rFonts w:ascii="Times New Roman" w:hAnsi="Times New Roman" w:cs="Times New Roman"/>
        </w:rPr>
        <w:lastRenderedPageBreak/>
        <w:t xml:space="preserve">Harmonized land cover distributions </w:t>
      </w:r>
      <w:r w:rsidR="001461C4">
        <w:rPr>
          <w:rFonts w:ascii="Times New Roman" w:hAnsi="Times New Roman" w:cs="Times New Roman"/>
        </w:rPr>
        <w:t xml:space="preserve">between models </w:t>
      </w:r>
      <w:r w:rsidR="00566127">
        <w:rPr>
          <w:rFonts w:ascii="Times New Roman" w:hAnsi="Times New Roman" w:cs="Times New Roman"/>
        </w:rPr>
        <w:t xml:space="preserve">will </w:t>
      </w:r>
      <w:r>
        <w:rPr>
          <w:rFonts w:ascii="Times New Roman" w:hAnsi="Times New Roman" w:cs="Times New Roman"/>
        </w:rPr>
        <w:t>not be a compulsory requirement</w:t>
      </w:r>
      <w:r w:rsidR="002617FC">
        <w:rPr>
          <w:rFonts w:ascii="Times New Roman" w:hAnsi="Times New Roman" w:cs="Times New Roman"/>
        </w:rPr>
        <w:t xml:space="preserve"> as the analysis will focus on the effective change between the control a</w:t>
      </w:r>
      <w:r w:rsidR="00E44343">
        <w:rPr>
          <w:rFonts w:ascii="Times New Roman" w:hAnsi="Times New Roman" w:cs="Times New Roman"/>
        </w:rPr>
        <w:t>nd each experiment</w:t>
      </w:r>
    </w:p>
    <w:p w14:paraId="48BAC49E" w14:textId="1E5AD236" w:rsidR="001461C4" w:rsidRDefault="001461C4" w:rsidP="000B464F">
      <w:pPr>
        <w:pStyle w:val="ListParagraph"/>
        <w:numPr>
          <w:ilvl w:val="1"/>
          <w:numId w:val="1"/>
        </w:numPr>
        <w:jc w:val="both"/>
        <w:rPr>
          <w:rFonts w:ascii="Times New Roman" w:hAnsi="Times New Roman" w:cs="Times New Roman"/>
        </w:rPr>
      </w:pPr>
      <w:r>
        <w:rPr>
          <w:rFonts w:ascii="Times New Roman" w:hAnsi="Times New Roman" w:cs="Times New Roman"/>
        </w:rPr>
        <w:t>Each participant should provide their land cover map / PFT descriptions</w:t>
      </w:r>
    </w:p>
    <w:p w14:paraId="3412CE43" w14:textId="30C7A094" w:rsidR="001105C2" w:rsidRDefault="00E44343" w:rsidP="000B464F">
      <w:pPr>
        <w:pStyle w:val="ListParagraph"/>
        <w:numPr>
          <w:ilvl w:val="0"/>
          <w:numId w:val="1"/>
        </w:numPr>
        <w:jc w:val="both"/>
        <w:rPr>
          <w:rFonts w:ascii="Times New Roman" w:hAnsi="Times New Roman" w:cs="Times New Roman"/>
        </w:rPr>
      </w:pPr>
      <w:r w:rsidRPr="00E44343">
        <w:rPr>
          <w:rFonts w:ascii="Times New Roman" w:hAnsi="Times New Roman" w:cs="Times New Roman"/>
        </w:rPr>
        <w:t xml:space="preserve">AMIP </w:t>
      </w:r>
      <w:r w:rsidR="008A32E9">
        <w:rPr>
          <w:rFonts w:ascii="Times New Roman" w:hAnsi="Times New Roman" w:cs="Times New Roman"/>
        </w:rPr>
        <w:t xml:space="preserve">simulations where the SST </w:t>
      </w:r>
      <w:r w:rsidR="00290570">
        <w:rPr>
          <w:rFonts w:ascii="Times New Roman" w:hAnsi="Times New Roman" w:cs="Times New Roman"/>
        </w:rPr>
        <w:t xml:space="preserve">and sea-ice </w:t>
      </w:r>
      <w:r w:rsidR="008A32E9">
        <w:rPr>
          <w:rFonts w:ascii="Times New Roman" w:hAnsi="Times New Roman" w:cs="Times New Roman"/>
        </w:rPr>
        <w:t xml:space="preserve">is prescribed </w:t>
      </w:r>
      <w:r w:rsidR="00290570">
        <w:rPr>
          <w:rFonts w:ascii="Times New Roman" w:hAnsi="Times New Roman" w:cs="Times New Roman"/>
        </w:rPr>
        <w:t>with the</w:t>
      </w:r>
      <w:r w:rsidR="008A32E9">
        <w:rPr>
          <w:rFonts w:ascii="Times New Roman" w:hAnsi="Times New Roman" w:cs="Times New Roman"/>
        </w:rPr>
        <w:t xml:space="preserve"> seasonal cycle</w:t>
      </w:r>
    </w:p>
    <w:p w14:paraId="697BF92A" w14:textId="77777777" w:rsidR="00DB5F54" w:rsidRDefault="00DB5F54" w:rsidP="000B464F">
      <w:pPr>
        <w:jc w:val="both"/>
        <w:rPr>
          <w:rFonts w:ascii="Times New Roman" w:hAnsi="Times New Roman" w:cs="Times New Roman"/>
          <w:b/>
        </w:rPr>
      </w:pPr>
    </w:p>
    <w:p w14:paraId="3749AF2C" w14:textId="77777777" w:rsidR="0089758E" w:rsidRPr="0089758E" w:rsidRDefault="0089758E" w:rsidP="000B464F">
      <w:pPr>
        <w:jc w:val="both"/>
        <w:rPr>
          <w:rFonts w:ascii="Times New Roman" w:hAnsi="Times New Roman" w:cs="Times New Roman"/>
          <w:b/>
        </w:rPr>
      </w:pPr>
      <w:r w:rsidRPr="0089758E">
        <w:rPr>
          <w:rFonts w:ascii="Times New Roman" w:hAnsi="Times New Roman" w:cs="Times New Roman"/>
          <w:b/>
        </w:rPr>
        <w:t>Implementation of Albedo Enhancement</w:t>
      </w:r>
    </w:p>
    <w:p w14:paraId="20D208F2" w14:textId="77777777" w:rsidR="0089758E" w:rsidRDefault="0089758E" w:rsidP="000B464F">
      <w:pPr>
        <w:jc w:val="both"/>
        <w:rPr>
          <w:rFonts w:ascii="Times New Roman" w:hAnsi="Times New Roman" w:cs="Times New Roman"/>
        </w:rPr>
      </w:pPr>
    </w:p>
    <w:p w14:paraId="7A953623" w14:textId="501509A8" w:rsidR="00845420" w:rsidRDefault="00845420" w:rsidP="000B464F">
      <w:pPr>
        <w:jc w:val="both"/>
        <w:rPr>
          <w:rFonts w:ascii="Times New Roman" w:hAnsi="Times New Roman" w:cs="Times New Roman"/>
        </w:rPr>
      </w:pPr>
      <w:r>
        <w:rPr>
          <w:rFonts w:ascii="Times New Roman" w:hAnsi="Times New Roman" w:cs="Times New Roman"/>
        </w:rPr>
        <w:t>We want to limit albedo enhancement to crop regions</w:t>
      </w:r>
      <w:r w:rsidR="00E35FD3">
        <w:rPr>
          <w:rFonts w:ascii="Times New Roman" w:hAnsi="Times New Roman" w:cs="Times New Roman"/>
        </w:rPr>
        <w:t xml:space="preserve"> where fractional cover is greater than 10% of the grid cell. Mask files have been created based on the percentage crop fraction used in CESM, available at different resolutions</w:t>
      </w:r>
      <w:r w:rsidR="00FE3C45">
        <w:rPr>
          <w:rFonts w:ascii="Times New Roman" w:hAnsi="Times New Roman" w:cs="Times New Roman"/>
        </w:rPr>
        <w:t xml:space="preserve"> of 0.5˚, ~1˚ and ~2˚ that can be remapped to the native grid of the ESM</w:t>
      </w:r>
      <w:r w:rsidR="00E35FD3">
        <w:rPr>
          <w:rFonts w:ascii="Times New Roman" w:hAnsi="Times New Roman" w:cs="Times New Roman"/>
        </w:rPr>
        <w:t>.</w:t>
      </w:r>
      <w:r w:rsidR="00FE3C45">
        <w:rPr>
          <w:rFonts w:ascii="Times New Roman" w:hAnsi="Times New Roman" w:cs="Times New Roman"/>
        </w:rPr>
        <w:t xml:space="preserve"> These files also include the crop fraction.</w:t>
      </w:r>
    </w:p>
    <w:p w14:paraId="494ACBFC" w14:textId="77777777" w:rsidR="00845420" w:rsidRDefault="00845420" w:rsidP="000B464F">
      <w:pPr>
        <w:jc w:val="both"/>
        <w:rPr>
          <w:rFonts w:ascii="Times New Roman" w:hAnsi="Times New Roman" w:cs="Times New Roman"/>
        </w:rPr>
      </w:pPr>
    </w:p>
    <w:p w14:paraId="3382B82E" w14:textId="77777777" w:rsidR="001B795A" w:rsidRDefault="00C44C68" w:rsidP="000B464F">
      <w:pPr>
        <w:jc w:val="both"/>
        <w:rPr>
          <w:rFonts w:ascii="Times New Roman" w:hAnsi="Times New Roman" w:cs="Times New Roman"/>
        </w:rPr>
      </w:pPr>
      <w:r>
        <w:rPr>
          <w:rFonts w:ascii="Times New Roman" w:hAnsi="Times New Roman" w:cs="Times New Roman"/>
        </w:rPr>
        <w:t xml:space="preserve">These mask files can be downloaded from </w:t>
      </w:r>
      <w:r w:rsidR="001B795A">
        <w:rPr>
          <w:rFonts w:ascii="Times New Roman" w:hAnsi="Times New Roman" w:cs="Times New Roman"/>
        </w:rPr>
        <w:t>an FTP site hosted at ETH:</w:t>
      </w:r>
    </w:p>
    <w:p w14:paraId="69C5FFD7" w14:textId="77777777" w:rsidR="00C44C68" w:rsidRDefault="00C44C68" w:rsidP="000B464F">
      <w:pPr>
        <w:jc w:val="both"/>
        <w:rPr>
          <w:rFonts w:ascii="Times New Roman" w:hAnsi="Times New Roman" w:cs="Times New Roman"/>
        </w:rPr>
      </w:pPr>
    </w:p>
    <w:p w14:paraId="4460EC17" w14:textId="77777777" w:rsidR="001B795A" w:rsidRDefault="005D3124" w:rsidP="000B464F">
      <w:pPr>
        <w:jc w:val="both"/>
        <w:rPr>
          <w:rFonts w:ascii="Times New Roman" w:hAnsi="Times New Roman" w:cs="Times New Roman"/>
        </w:rPr>
      </w:pPr>
      <w:hyperlink r:id="rId7" w:history="1">
        <w:r w:rsidR="001B795A" w:rsidRPr="0092285C">
          <w:rPr>
            <w:rStyle w:val="Hyperlink"/>
            <w:rFonts w:ascii="Times New Roman" w:hAnsi="Times New Roman" w:cs="Times New Roman"/>
          </w:rPr>
          <w:t>ftp://iacftp.ethz.ch/pub_read/hirscha/Land_GeoMIP</w:t>
        </w:r>
      </w:hyperlink>
    </w:p>
    <w:p w14:paraId="18926CB4" w14:textId="77777777" w:rsidR="001B795A" w:rsidRDefault="001B795A" w:rsidP="000B464F">
      <w:pPr>
        <w:jc w:val="both"/>
        <w:rPr>
          <w:rFonts w:ascii="Times New Roman" w:hAnsi="Times New Roman" w:cs="Times New Roman"/>
        </w:rPr>
      </w:pPr>
    </w:p>
    <w:p w14:paraId="29CB9F96" w14:textId="4F8CF548" w:rsidR="00FF0FE2" w:rsidRDefault="00FE3C45" w:rsidP="000B464F">
      <w:pPr>
        <w:pStyle w:val="ListParagraph"/>
        <w:numPr>
          <w:ilvl w:val="0"/>
          <w:numId w:val="5"/>
        </w:numPr>
        <w:jc w:val="both"/>
        <w:rPr>
          <w:rFonts w:ascii="Times New Roman" w:hAnsi="Times New Roman" w:cs="Times New Roman"/>
        </w:rPr>
      </w:pPr>
      <w:r>
        <w:rPr>
          <w:rFonts w:ascii="Times New Roman" w:hAnsi="Times New Roman" w:cs="Times New Roman"/>
        </w:rPr>
        <w:t>Ideally the albedo enhancement needs to be applied to the s</w:t>
      </w:r>
      <w:r w:rsidR="00FF0FE2">
        <w:rPr>
          <w:rFonts w:ascii="Times New Roman" w:hAnsi="Times New Roman" w:cs="Times New Roman"/>
        </w:rPr>
        <w:t xml:space="preserve">urface albedo variable in </w:t>
      </w:r>
      <w:r w:rsidR="00EA4B95">
        <w:rPr>
          <w:rFonts w:ascii="Times New Roman" w:hAnsi="Times New Roman" w:cs="Times New Roman"/>
        </w:rPr>
        <w:t xml:space="preserve">the </w:t>
      </w:r>
      <w:r w:rsidR="007B14D8">
        <w:rPr>
          <w:rFonts w:ascii="Times New Roman" w:hAnsi="Times New Roman" w:cs="Times New Roman"/>
        </w:rPr>
        <w:t xml:space="preserve">land surface component of the </w:t>
      </w:r>
      <w:r>
        <w:rPr>
          <w:rFonts w:ascii="Times New Roman" w:hAnsi="Times New Roman" w:cs="Times New Roman"/>
        </w:rPr>
        <w:t>ESM</w:t>
      </w:r>
    </w:p>
    <w:p w14:paraId="02EA4FE8" w14:textId="56FCDB44" w:rsidR="00E52765" w:rsidRDefault="00E52765" w:rsidP="000B464F">
      <w:pPr>
        <w:pStyle w:val="ListParagraph"/>
        <w:numPr>
          <w:ilvl w:val="1"/>
          <w:numId w:val="5"/>
        </w:numPr>
        <w:jc w:val="both"/>
        <w:rPr>
          <w:rFonts w:ascii="Times New Roman" w:hAnsi="Times New Roman" w:cs="Times New Roman"/>
        </w:rPr>
      </w:pPr>
      <w:r>
        <w:rPr>
          <w:rFonts w:ascii="Times New Roman" w:hAnsi="Times New Roman" w:cs="Times New Roman"/>
        </w:rPr>
        <w:t>For model</w:t>
      </w:r>
      <w:r w:rsidR="00752763">
        <w:rPr>
          <w:rFonts w:ascii="Times New Roman" w:hAnsi="Times New Roman" w:cs="Times New Roman"/>
        </w:rPr>
        <w:t>s that explicitly cal</w:t>
      </w:r>
      <w:r w:rsidR="00BC18C7">
        <w:rPr>
          <w:rFonts w:ascii="Times New Roman" w:hAnsi="Times New Roman" w:cs="Times New Roman"/>
        </w:rPr>
        <w:t>culate a surface albedo</w:t>
      </w:r>
    </w:p>
    <w:p w14:paraId="64BADDA0" w14:textId="6FD531F1" w:rsidR="00581A43" w:rsidRDefault="00581A43" w:rsidP="000B464F">
      <w:pPr>
        <w:pStyle w:val="ListParagraph"/>
        <w:numPr>
          <w:ilvl w:val="2"/>
          <w:numId w:val="5"/>
        </w:numPr>
        <w:jc w:val="both"/>
        <w:rPr>
          <w:rFonts w:ascii="Times New Roman" w:hAnsi="Times New Roman" w:cs="Times New Roman"/>
        </w:rPr>
      </w:pPr>
      <w:r>
        <w:rPr>
          <w:rFonts w:ascii="Times New Roman" w:hAnsi="Times New Roman" w:cs="Times New Roman"/>
        </w:rPr>
        <w:t>Apply enhancement just after the calculation of the variable</w:t>
      </w:r>
    </w:p>
    <w:p w14:paraId="5A551213" w14:textId="0CA34F1A" w:rsidR="00BC18C7" w:rsidRDefault="00BC18C7" w:rsidP="000B464F">
      <w:pPr>
        <w:pStyle w:val="ListParagraph"/>
        <w:numPr>
          <w:ilvl w:val="1"/>
          <w:numId w:val="5"/>
        </w:numPr>
        <w:jc w:val="both"/>
        <w:rPr>
          <w:rFonts w:ascii="Times New Roman" w:hAnsi="Times New Roman" w:cs="Times New Roman"/>
        </w:rPr>
      </w:pPr>
      <w:r>
        <w:rPr>
          <w:rFonts w:ascii="Times New Roman" w:hAnsi="Times New Roman" w:cs="Times New Roman"/>
        </w:rPr>
        <w:t>For models that prescribe albedo</w:t>
      </w:r>
    </w:p>
    <w:p w14:paraId="60E9DD30" w14:textId="50C51C5C" w:rsidR="00581A43" w:rsidRDefault="00581A43" w:rsidP="000B464F">
      <w:pPr>
        <w:pStyle w:val="ListParagraph"/>
        <w:numPr>
          <w:ilvl w:val="2"/>
          <w:numId w:val="5"/>
        </w:numPr>
        <w:jc w:val="both"/>
        <w:rPr>
          <w:rFonts w:ascii="Times New Roman" w:hAnsi="Times New Roman" w:cs="Times New Roman"/>
        </w:rPr>
      </w:pPr>
      <w:r>
        <w:rPr>
          <w:rFonts w:ascii="Times New Roman" w:hAnsi="Times New Roman" w:cs="Times New Roman"/>
        </w:rPr>
        <w:t>A</w:t>
      </w:r>
      <w:r w:rsidR="00CA7FAC">
        <w:rPr>
          <w:rFonts w:ascii="Times New Roman" w:hAnsi="Times New Roman" w:cs="Times New Roman"/>
        </w:rPr>
        <w:t xml:space="preserve">pply enhancement to the prescribed </w:t>
      </w:r>
      <w:r>
        <w:rPr>
          <w:rFonts w:ascii="Times New Roman" w:hAnsi="Times New Roman" w:cs="Times New Roman"/>
        </w:rPr>
        <w:t xml:space="preserve">value after it has been </w:t>
      </w:r>
      <w:r w:rsidR="00CA7FAC">
        <w:rPr>
          <w:rFonts w:ascii="Times New Roman" w:hAnsi="Times New Roman" w:cs="Times New Roman"/>
        </w:rPr>
        <w:t>allocated to the crop PFT albedo</w:t>
      </w:r>
    </w:p>
    <w:p w14:paraId="1AA0D852" w14:textId="77777777" w:rsidR="005B2BAC" w:rsidRDefault="00FE3C45" w:rsidP="000B464F">
      <w:pPr>
        <w:pStyle w:val="ListParagraph"/>
        <w:numPr>
          <w:ilvl w:val="0"/>
          <w:numId w:val="5"/>
        </w:numPr>
        <w:jc w:val="both"/>
        <w:rPr>
          <w:rFonts w:ascii="Times New Roman" w:hAnsi="Times New Roman" w:cs="Times New Roman"/>
        </w:rPr>
      </w:pPr>
      <w:r>
        <w:rPr>
          <w:rFonts w:ascii="Times New Roman" w:hAnsi="Times New Roman" w:cs="Times New Roman"/>
        </w:rPr>
        <w:t>We want to l</w:t>
      </w:r>
      <w:r w:rsidR="0089758E">
        <w:rPr>
          <w:rFonts w:ascii="Times New Roman" w:hAnsi="Times New Roman" w:cs="Times New Roman"/>
        </w:rPr>
        <w:t xml:space="preserve">imit </w:t>
      </w:r>
      <w:r>
        <w:rPr>
          <w:rFonts w:ascii="Times New Roman" w:hAnsi="Times New Roman" w:cs="Times New Roman"/>
        </w:rPr>
        <w:t xml:space="preserve">albedo </w:t>
      </w:r>
      <w:r w:rsidR="0089758E">
        <w:rPr>
          <w:rFonts w:ascii="Times New Roman" w:hAnsi="Times New Roman" w:cs="Times New Roman"/>
        </w:rPr>
        <w:t xml:space="preserve">enhancement to </w:t>
      </w:r>
      <w:r w:rsidR="0089758E" w:rsidRPr="00D613AC">
        <w:rPr>
          <w:rFonts w:ascii="Times New Roman" w:hAnsi="Times New Roman" w:cs="Times New Roman"/>
          <w:u w:val="single"/>
        </w:rPr>
        <w:t>snow free crop regions</w:t>
      </w:r>
      <w:r w:rsidR="0089758E">
        <w:rPr>
          <w:rFonts w:ascii="Times New Roman" w:hAnsi="Times New Roman" w:cs="Times New Roman"/>
        </w:rPr>
        <w:t xml:space="preserve"> </w:t>
      </w:r>
      <w:r>
        <w:rPr>
          <w:rFonts w:ascii="Times New Roman" w:hAnsi="Times New Roman" w:cs="Times New Roman"/>
        </w:rPr>
        <w:t xml:space="preserve">rather than all </w:t>
      </w:r>
      <w:r w:rsidR="00381FBF">
        <w:rPr>
          <w:rFonts w:ascii="Times New Roman" w:hAnsi="Times New Roman" w:cs="Times New Roman"/>
        </w:rPr>
        <w:t>possible land surface</w:t>
      </w:r>
      <w:r>
        <w:rPr>
          <w:rFonts w:ascii="Times New Roman" w:hAnsi="Times New Roman" w:cs="Times New Roman"/>
        </w:rPr>
        <w:t xml:space="preserve"> types within a grid cell. </w:t>
      </w:r>
    </w:p>
    <w:p w14:paraId="796358E5" w14:textId="77777777" w:rsidR="005B2BAC" w:rsidRDefault="00FE3C45" w:rsidP="005B2BAC">
      <w:pPr>
        <w:pStyle w:val="ListParagraph"/>
        <w:numPr>
          <w:ilvl w:val="1"/>
          <w:numId w:val="5"/>
        </w:numPr>
        <w:jc w:val="both"/>
        <w:rPr>
          <w:rFonts w:ascii="Times New Roman" w:hAnsi="Times New Roman" w:cs="Times New Roman"/>
        </w:rPr>
      </w:pPr>
      <w:r>
        <w:rPr>
          <w:rFonts w:ascii="Times New Roman" w:hAnsi="Times New Roman" w:cs="Times New Roman"/>
        </w:rPr>
        <w:t>This is because albedo enhancement is easier to implement over existing agricultural regions by changing crop varieties</w:t>
      </w:r>
      <w:r w:rsidR="00380318">
        <w:rPr>
          <w:rFonts w:ascii="Times New Roman" w:hAnsi="Times New Roman" w:cs="Times New Roman"/>
        </w:rPr>
        <w:t xml:space="preserve">. </w:t>
      </w:r>
    </w:p>
    <w:p w14:paraId="26934BEC" w14:textId="725E6146" w:rsidR="005B2BAC" w:rsidRPr="005B2BAC" w:rsidRDefault="005B2BAC" w:rsidP="005B2BAC">
      <w:pPr>
        <w:pStyle w:val="ListParagraph"/>
        <w:numPr>
          <w:ilvl w:val="1"/>
          <w:numId w:val="5"/>
        </w:numPr>
        <w:jc w:val="both"/>
        <w:rPr>
          <w:rFonts w:ascii="Times New Roman" w:hAnsi="Times New Roman" w:cs="Times New Roman"/>
        </w:rPr>
      </w:pPr>
      <w:r>
        <w:rPr>
          <w:rFonts w:ascii="Times New Roman" w:hAnsi="Times New Roman" w:cs="Times New Roman"/>
        </w:rPr>
        <w:t>Furthermore, most land surface schemes already have conditional statements for when there is snow which can be used as a template for setting such conditions for the albedo enhancement. If no conditional statement for snow is used, energy imbalances are possible.</w:t>
      </w:r>
    </w:p>
    <w:p w14:paraId="58F6918A" w14:textId="73565468" w:rsidR="00C50203" w:rsidRDefault="00380318" w:rsidP="005B2BAC">
      <w:pPr>
        <w:pStyle w:val="ListParagraph"/>
        <w:numPr>
          <w:ilvl w:val="0"/>
          <w:numId w:val="5"/>
        </w:numPr>
        <w:jc w:val="both"/>
        <w:rPr>
          <w:rFonts w:ascii="Times New Roman" w:hAnsi="Times New Roman" w:cs="Times New Roman"/>
        </w:rPr>
      </w:pPr>
      <w:r>
        <w:rPr>
          <w:rFonts w:ascii="Times New Roman" w:hAnsi="Times New Roman" w:cs="Times New Roman"/>
        </w:rPr>
        <w:t>Conditional statements in the ESM code can be used to limit the scale of implementation</w:t>
      </w:r>
      <w:r w:rsidR="00C50203">
        <w:rPr>
          <w:rFonts w:ascii="Times New Roman" w:hAnsi="Times New Roman" w:cs="Times New Roman"/>
        </w:rPr>
        <w:t>:</w:t>
      </w:r>
    </w:p>
    <w:p w14:paraId="34ADFD36" w14:textId="465CF993" w:rsidR="0089758E" w:rsidRDefault="00A133F8" w:rsidP="000B464F">
      <w:pPr>
        <w:pStyle w:val="ListParagraph"/>
        <w:numPr>
          <w:ilvl w:val="1"/>
          <w:numId w:val="5"/>
        </w:numPr>
        <w:jc w:val="both"/>
        <w:rPr>
          <w:rFonts w:ascii="Times New Roman" w:hAnsi="Times New Roman" w:cs="Times New Roman"/>
        </w:rPr>
      </w:pPr>
      <w:r>
        <w:rPr>
          <w:rFonts w:ascii="Times New Roman" w:hAnsi="Times New Roman" w:cs="Times New Roman"/>
        </w:rPr>
        <w:t>Using e</w:t>
      </w:r>
      <w:r w:rsidR="00D633AD">
        <w:rPr>
          <w:rFonts w:ascii="Times New Roman" w:hAnsi="Times New Roman" w:cs="Times New Roman"/>
        </w:rPr>
        <w:t>xisting condition</w:t>
      </w:r>
      <w:r>
        <w:rPr>
          <w:rFonts w:ascii="Times New Roman" w:hAnsi="Times New Roman" w:cs="Times New Roman"/>
        </w:rPr>
        <w:t>s</w:t>
      </w:r>
      <w:r w:rsidR="00D633AD">
        <w:rPr>
          <w:rFonts w:ascii="Times New Roman" w:hAnsi="Times New Roman" w:cs="Times New Roman"/>
        </w:rPr>
        <w:t xml:space="preserve"> </w:t>
      </w:r>
      <w:r w:rsidR="00350E24">
        <w:rPr>
          <w:rFonts w:ascii="Times New Roman" w:hAnsi="Times New Roman" w:cs="Times New Roman"/>
        </w:rPr>
        <w:t>within the model to exclude snow covered periods</w:t>
      </w:r>
      <w:r w:rsidR="00D633AD">
        <w:rPr>
          <w:rFonts w:ascii="Times New Roman" w:hAnsi="Times New Roman" w:cs="Times New Roman"/>
        </w:rPr>
        <w:t xml:space="preserve"> (e.g. in CESM this is when the v</w:t>
      </w:r>
      <w:r w:rsidR="001943E2">
        <w:rPr>
          <w:rFonts w:ascii="Times New Roman" w:hAnsi="Times New Roman" w:cs="Times New Roman"/>
        </w:rPr>
        <w:t>egetation</w:t>
      </w:r>
      <w:r w:rsidR="00D633AD">
        <w:rPr>
          <w:rFonts w:ascii="Times New Roman" w:hAnsi="Times New Roman" w:cs="Times New Roman"/>
        </w:rPr>
        <w:t xml:space="preserve"> temperature</w:t>
      </w:r>
      <w:r w:rsidR="001943E2">
        <w:rPr>
          <w:rFonts w:ascii="Times New Roman" w:hAnsi="Times New Roman" w:cs="Times New Roman"/>
        </w:rPr>
        <w:t xml:space="preserve"> </w:t>
      </w:r>
      <w:r w:rsidR="00D633AD">
        <w:rPr>
          <w:rFonts w:ascii="Times New Roman" w:hAnsi="Times New Roman" w:cs="Times New Roman"/>
        </w:rPr>
        <w:t>is less than the</w:t>
      </w:r>
      <w:r w:rsidR="0089758E">
        <w:rPr>
          <w:rFonts w:ascii="Times New Roman" w:hAnsi="Times New Roman" w:cs="Times New Roman"/>
        </w:rPr>
        <w:t xml:space="preserve"> freezing</w:t>
      </w:r>
      <w:r w:rsidR="00C50203">
        <w:rPr>
          <w:rFonts w:ascii="Times New Roman" w:hAnsi="Times New Roman" w:cs="Times New Roman"/>
        </w:rPr>
        <w:t xml:space="preserve"> point</w:t>
      </w:r>
      <w:r w:rsidR="00D633AD">
        <w:rPr>
          <w:rFonts w:ascii="Times New Roman" w:hAnsi="Times New Roman" w:cs="Times New Roman"/>
        </w:rPr>
        <w:t xml:space="preserve">: </w:t>
      </w:r>
      <w:r w:rsidR="0089758E">
        <w:rPr>
          <w:rFonts w:ascii="Times New Roman" w:hAnsi="Times New Roman" w:cs="Times New Roman"/>
        </w:rPr>
        <w:t>273.15</w:t>
      </w:r>
      <w:r w:rsidR="001943E2">
        <w:rPr>
          <w:rFonts w:ascii="Times New Roman" w:hAnsi="Times New Roman" w:cs="Times New Roman"/>
        </w:rPr>
        <w:t>K)</w:t>
      </w:r>
    </w:p>
    <w:p w14:paraId="100C7199" w14:textId="422EBD74" w:rsidR="00752763" w:rsidRDefault="00BC18C7" w:rsidP="000B464F">
      <w:pPr>
        <w:pStyle w:val="ListParagraph"/>
        <w:numPr>
          <w:ilvl w:val="1"/>
          <w:numId w:val="5"/>
        </w:numPr>
        <w:jc w:val="both"/>
        <w:rPr>
          <w:rFonts w:ascii="Times New Roman" w:hAnsi="Times New Roman" w:cs="Times New Roman"/>
        </w:rPr>
      </w:pPr>
      <w:r w:rsidRPr="00BC18C7">
        <w:rPr>
          <w:rFonts w:ascii="Times New Roman" w:hAnsi="Times New Roman" w:cs="Times New Roman"/>
        </w:rPr>
        <w:t>For models that have PFTs</w:t>
      </w:r>
      <w:r w:rsidR="00A133F8">
        <w:rPr>
          <w:rFonts w:ascii="Times New Roman" w:hAnsi="Times New Roman" w:cs="Times New Roman"/>
        </w:rPr>
        <w:t>,</w:t>
      </w:r>
      <w:r w:rsidRPr="00BC18C7">
        <w:rPr>
          <w:rFonts w:ascii="Times New Roman" w:hAnsi="Times New Roman" w:cs="Times New Roman"/>
        </w:rPr>
        <w:t xml:space="preserve"> l</w:t>
      </w:r>
      <w:r w:rsidR="00581A43">
        <w:rPr>
          <w:rFonts w:ascii="Times New Roman" w:hAnsi="Times New Roman" w:cs="Times New Roman"/>
        </w:rPr>
        <w:t>imit</w:t>
      </w:r>
      <w:r w:rsidR="00A133F8">
        <w:rPr>
          <w:rFonts w:ascii="Times New Roman" w:hAnsi="Times New Roman" w:cs="Times New Roman"/>
        </w:rPr>
        <w:t xml:space="preserve"> albedo enhancement</w:t>
      </w:r>
      <w:r w:rsidR="00C50203" w:rsidRPr="00BC18C7">
        <w:rPr>
          <w:rFonts w:ascii="Times New Roman" w:hAnsi="Times New Roman" w:cs="Times New Roman"/>
        </w:rPr>
        <w:t xml:space="preserve"> to </w:t>
      </w:r>
      <w:r w:rsidR="00A133F8">
        <w:rPr>
          <w:rFonts w:ascii="Times New Roman" w:hAnsi="Times New Roman" w:cs="Times New Roman"/>
        </w:rPr>
        <w:t xml:space="preserve">the </w:t>
      </w:r>
      <w:r w:rsidRPr="00BC18C7">
        <w:rPr>
          <w:rFonts w:ascii="Times New Roman" w:hAnsi="Times New Roman" w:cs="Times New Roman"/>
        </w:rPr>
        <w:t>tile</w:t>
      </w:r>
      <w:r w:rsidR="00A133F8">
        <w:rPr>
          <w:rFonts w:ascii="Times New Roman" w:hAnsi="Times New Roman" w:cs="Times New Roman"/>
        </w:rPr>
        <w:t>/</w:t>
      </w:r>
      <w:r w:rsidRPr="00BC18C7">
        <w:rPr>
          <w:rFonts w:ascii="Times New Roman" w:hAnsi="Times New Roman" w:cs="Times New Roman"/>
        </w:rPr>
        <w:t xml:space="preserve">s corresponding to the crop </w:t>
      </w:r>
      <w:r w:rsidR="00C50203" w:rsidRPr="00BC18C7">
        <w:rPr>
          <w:rFonts w:ascii="Times New Roman" w:hAnsi="Times New Roman" w:cs="Times New Roman"/>
        </w:rPr>
        <w:t>PFT</w:t>
      </w:r>
    </w:p>
    <w:p w14:paraId="41F68AA9" w14:textId="77DF63BA" w:rsidR="00581A43" w:rsidRPr="00BC18C7" w:rsidRDefault="00581A43" w:rsidP="000B464F">
      <w:pPr>
        <w:pStyle w:val="ListParagraph"/>
        <w:numPr>
          <w:ilvl w:val="1"/>
          <w:numId w:val="5"/>
        </w:numPr>
        <w:jc w:val="both"/>
        <w:rPr>
          <w:rFonts w:ascii="Times New Roman" w:hAnsi="Times New Roman" w:cs="Times New Roman"/>
        </w:rPr>
      </w:pPr>
      <w:r>
        <w:rPr>
          <w:rFonts w:ascii="Times New Roman" w:hAnsi="Times New Roman" w:cs="Times New Roman"/>
        </w:rPr>
        <w:t>For models that do not have PFTs or tiling, the albedo enhancement will need to be weighted by the crop fraction</w:t>
      </w:r>
      <w:r w:rsidR="00EB01D9">
        <w:rPr>
          <w:rFonts w:ascii="Times New Roman" w:hAnsi="Times New Roman" w:cs="Times New Roman"/>
        </w:rPr>
        <w:t xml:space="preserve"> which is </w:t>
      </w:r>
      <w:r>
        <w:rPr>
          <w:rFonts w:ascii="Times New Roman" w:hAnsi="Times New Roman" w:cs="Times New Roman"/>
        </w:rPr>
        <w:t>also provided in the mask file</w:t>
      </w:r>
      <w:r w:rsidR="00EB01D9">
        <w:rPr>
          <w:rFonts w:ascii="Times New Roman" w:hAnsi="Times New Roman" w:cs="Times New Roman"/>
        </w:rPr>
        <w:t>s</w:t>
      </w:r>
      <w:r w:rsidR="00350E24">
        <w:rPr>
          <w:rFonts w:ascii="Times New Roman" w:hAnsi="Times New Roman" w:cs="Times New Roman"/>
        </w:rPr>
        <w:t xml:space="preserve"> as the variable CROP_FRACTION</w:t>
      </w:r>
    </w:p>
    <w:p w14:paraId="3E6C4060" w14:textId="478DC138" w:rsidR="00C50203" w:rsidRDefault="00C50203" w:rsidP="000B464F">
      <w:pPr>
        <w:pStyle w:val="ListParagraph"/>
        <w:numPr>
          <w:ilvl w:val="1"/>
          <w:numId w:val="5"/>
        </w:numPr>
        <w:jc w:val="both"/>
        <w:rPr>
          <w:rFonts w:ascii="Times New Roman" w:hAnsi="Times New Roman" w:cs="Times New Roman"/>
        </w:rPr>
      </w:pPr>
      <w:r>
        <w:rPr>
          <w:rFonts w:ascii="Times New Roman" w:hAnsi="Times New Roman" w:cs="Times New Roman"/>
        </w:rPr>
        <w:t xml:space="preserve">Using an additional </w:t>
      </w:r>
      <w:r w:rsidR="00B87311">
        <w:rPr>
          <w:rFonts w:ascii="Times New Roman" w:hAnsi="Times New Roman" w:cs="Times New Roman"/>
        </w:rPr>
        <w:t>conditional statement to limit</w:t>
      </w:r>
      <w:r w:rsidR="008C76F9">
        <w:rPr>
          <w:rFonts w:ascii="Times New Roman" w:hAnsi="Times New Roman" w:cs="Times New Roman"/>
        </w:rPr>
        <w:t xml:space="preserve"> albedo enhancement</w:t>
      </w:r>
      <w:r w:rsidR="00B87311">
        <w:rPr>
          <w:rFonts w:ascii="Times New Roman" w:hAnsi="Times New Roman" w:cs="Times New Roman"/>
        </w:rPr>
        <w:t xml:space="preserve"> to </w:t>
      </w:r>
      <w:r w:rsidR="00EA4B95">
        <w:rPr>
          <w:rFonts w:ascii="Times New Roman" w:hAnsi="Times New Roman" w:cs="Times New Roman"/>
        </w:rPr>
        <w:t xml:space="preserve">the </w:t>
      </w:r>
      <w:r w:rsidR="00B87311">
        <w:rPr>
          <w:rFonts w:ascii="Times New Roman" w:hAnsi="Times New Roman" w:cs="Times New Roman"/>
        </w:rPr>
        <w:t xml:space="preserve">different regions </w:t>
      </w:r>
      <w:r w:rsidR="00EA4B95">
        <w:rPr>
          <w:rFonts w:ascii="Times New Roman" w:hAnsi="Times New Roman" w:cs="Times New Roman"/>
        </w:rPr>
        <w:t>shown in the mask file</w:t>
      </w:r>
      <w:r w:rsidR="00B87311">
        <w:rPr>
          <w:rFonts w:ascii="Times New Roman" w:hAnsi="Times New Roman" w:cs="Times New Roman"/>
        </w:rPr>
        <w:t xml:space="preserve"> </w:t>
      </w:r>
    </w:p>
    <w:p w14:paraId="11D7DD88" w14:textId="6C24499E" w:rsidR="0089758E" w:rsidRDefault="000E6357" w:rsidP="000B464F">
      <w:pPr>
        <w:pStyle w:val="ListParagraph"/>
        <w:numPr>
          <w:ilvl w:val="0"/>
          <w:numId w:val="5"/>
        </w:numPr>
        <w:jc w:val="both"/>
        <w:rPr>
          <w:rFonts w:ascii="Times New Roman" w:hAnsi="Times New Roman" w:cs="Times New Roman"/>
        </w:rPr>
      </w:pPr>
      <w:r>
        <w:rPr>
          <w:rFonts w:ascii="Times New Roman" w:hAnsi="Times New Roman" w:cs="Times New Roman"/>
        </w:rPr>
        <w:t xml:space="preserve">Albedo enhancement will be applied over the entire year, except for when there is snow. This is to ensure that </w:t>
      </w:r>
      <w:r w:rsidR="003217B3">
        <w:rPr>
          <w:rFonts w:ascii="Times New Roman" w:hAnsi="Times New Roman" w:cs="Times New Roman"/>
        </w:rPr>
        <w:t>we maintain some consistency in the temporal implementation across participating ESMs.</w:t>
      </w:r>
    </w:p>
    <w:p w14:paraId="1B165A3F" w14:textId="76E91B76" w:rsidR="006F5A7B" w:rsidRDefault="006F5A7B" w:rsidP="006F5A7B">
      <w:pPr>
        <w:pStyle w:val="ListParagraph"/>
        <w:numPr>
          <w:ilvl w:val="1"/>
          <w:numId w:val="5"/>
        </w:numPr>
        <w:jc w:val="both"/>
        <w:rPr>
          <w:rFonts w:ascii="Times New Roman" w:hAnsi="Times New Roman" w:cs="Times New Roman"/>
        </w:rPr>
      </w:pPr>
      <w:r>
        <w:rPr>
          <w:rFonts w:ascii="Times New Roman" w:hAnsi="Times New Roman" w:cs="Times New Roman"/>
        </w:rPr>
        <w:t xml:space="preserve">Ideally the albedo enhancement </w:t>
      </w:r>
      <w:r w:rsidR="005D3124">
        <w:rPr>
          <w:rFonts w:ascii="Times New Roman" w:hAnsi="Times New Roman" w:cs="Times New Roman"/>
        </w:rPr>
        <w:t xml:space="preserve">should be limited </w:t>
      </w:r>
      <w:r>
        <w:rPr>
          <w:rFonts w:ascii="Times New Roman" w:hAnsi="Times New Roman" w:cs="Times New Roman"/>
        </w:rPr>
        <w:t xml:space="preserve">to the growing season, however as this may differ between participating models, it </w:t>
      </w:r>
      <w:r w:rsidR="005D3124">
        <w:rPr>
          <w:rFonts w:ascii="Times New Roman" w:hAnsi="Times New Roman" w:cs="Times New Roman"/>
        </w:rPr>
        <w:t>is</w:t>
      </w:r>
      <w:r>
        <w:rPr>
          <w:rFonts w:ascii="Times New Roman" w:hAnsi="Times New Roman" w:cs="Times New Roman"/>
        </w:rPr>
        <w:t xml:space="preserve"> preferable to constrain this to the same period with the exception of snow</w:t>
      </w:r>
    </w:p>
    <w:p w14:paraId="24296942" w14:textId="77777777" w:rsidR="0089758E" w:rsidRPr="00A670A6" w:rsidRDefault="0089758E" w:rsidP="000B464F">
      <w:pPr>
        <w:jc w:val="both"/>
        <w:rPr>
          <w:rFonts w:ascii="Times New Roman" w:hAnsi="Times New Roman" w:cs="Times New Roman"/>
        </w:rPr>
      </w:pPr>
    </w:p>
    <w:p w14:paraId="6AE9C324" w14:textId="77777777" w:rsidR="001E55AF" w:rsidRDefault="001E55AF" w:rsidP="000B464F">
      <w:pPr>
        <w:jc w:val="both"/>
        <w:rPr>
          <w:rFonts w:ascii="Times New Roman" w:hAnsi="Times New Roman" w:cs="Times New Roman"/>
          <w:b/>
        </w:rPr>
      </w:pPr>
    </w:p>
    <w:p w14:paraId="24F01EC3" w14:textId="77777777" w:rsidR="001E55AF" w:rsidRDefault="001E55AF" w:rsidP="000B464F">
      <w:pPr>
        <w:jc w:val="both"/>
        <w:rPr>
          <w:rFonts w:ascii="Times New Roman" w:hAnsi="Times New Roman" w:cs="Times New Roman"/>
          <w:b/>
        </w:rPr>
      </w:pPr>
    </w:p>
    <w:p w14:paraId="63B7C032" w14:textId="77777777" w:rsidR="0089758E" w:rsidRPr="0089758E" w:rsidRDefault="0089758E" w:rsidP="000B464F">
      <w:pPr>
        <w:jc w:val="both"/>
        <w:rPr>
          <w:rFonts w:ascii="Times New Roman" w:hAnsi="Times New Roman" w:cs="Times New Roman"/>
          <w:b/>
        </w:rPr>
      </w:pPr>
      <w:r w:rsidRPr="0089758E">
        <w:rPr>
          <w:rFonts w:ascii="Times New Roman" w:hAnsi="Times New Roman" w:cs="Times New Roman"/>
          <w:b/>
        </w:rPr>
        <w:t>Simulation Experiments</w:t>
      </w:r>
    </w:p>
    <w:p w14:paraId="1B553959" w14:textId="77777777" w:rsidR="0089758E" w:rsidRDefault="0089758E" w:rsidP="000B464F">
      <w:pPr>
        <w:jc w:val="both"/>
        <w:rPr>
          <w:rFonts w:ascii="Times New Roman" w:hAnsi="Times New Roman" w:cs="Times New Roman"/>
        </w:rPr>
      </w:pPr>
    </w:p>
    <w:p w14:paraId="6B0304C0" w14:textId="2533F3C4" w:rsidR="004C744D" w:rsidRDefault="001E55AF" w:rsidP="000B464F">
      <w:pPr>
        <w:jc w:val="both"/>
        <w:rPr>
          <w:rFonts w:ascii="Times New Roman" w:hAnsi="Times New Roman" w:cs="Times New Roman"/>
        </w:rPr>
      </w:pPr>
      <w:r>
        <w:rPr>
          <w:rFonts w:ascii="Times New Roman" w:hAnsi="Times New Roman" w:cs="Times New Roman"/>
        </w:rPr>
        <w:t>Total of 6</w:t>
      </w:r>
      <w:r w:rsidR="004C744D">
        <w:rPr>
          <w:rFonts w:ascii="Times New Roman" w:hAnsi="Times New Roman" w:cs="Times New Roman"/>
        </w:rPr>
        <w:t xml:space="preserve"> configurations consisting of:</w:t>
      </w:r>
    </w:p>
    <w:p w14:paraId="2B2D2B31" w14:textId="77777777" w:rsidR="009D7168" w:rsidRPr="00F87B29" w:rsidRDefault="009D7168" w:rsidP="000B464F">
      <w:pPr>
        <w:pStyle w:val="ListParagraph"/>
        <w:numPr>
          <w:ilvl w:val="0"/>
          <w:numId w:val="6"/>
        </w:numPr>
        <w:jc w:val="both"/>
        <w:rPr>
          <w:rFonts w:ascii="Times New Roman" w:hAnsi="Times New Roman" w:cs="Times New Roman"/>
          <w:u w:val="single"/>
        </w:rPr>
      </w:pPr>
      <w:r w:rsidRPr="00F87B29">
        <w:rPr>
          <w:rFonts w:ascii="Times New Roman" w:hAnsi="Times New Roman" w:cs="Times New Roman"/>
          <w:u w:val="single"/>
        </w:rPr>
        <w:t>Tier 1:</w:t>
      </w:r>
    </w:p>
    <w:p w14:paraId="7E98E3F7" w14:textId="2D77564D" w:rsidR="0089758E" w:rsidRDefault="0089758E" w:rsidP="009D7168">
      <w:pPr>
        <w:pStyle w:val="ListParagraph"/>
        <w:numPr>
          <w:ilvl w:val="1"/>
          <w:numId w:val="6"/>
        </w:numPr>
        <w:jc w:val="both"/>
        <w:rPr>
          <w:rFonts w:ascii="Times New Roman" w:hAnsi="Times New Roman" w:cs="Times New Roman"/>
        </w:rPr>
      </w:pPr>
      <w:r>
        <w:rPr>
          <w:rFonts w:ascii="Times New Roman" w:hAnsi="Times New Roman" w:cs="Times New Roman"/>
        </w:rPr>
        <w:t>Control</w:t>
      </w:r>
      <w:r w:rsidR="00EA16B3">
        <w:rPr>
          <w:rFonts w:ascii="Times New Roman" w:hAnsi="Times New Roman" w:cs="Times New Roman"/>
        </w:rPr>
        <w:t xml:space="preserve"> (CTL)</w:t>
      </w:r>
      <w:r w:rsidR="001E55AF">
        <w:rPr>
          <w:rFonts w:ascii="Times New Roman" w:hAnsi="Times New Roman" w:cs="Times New Roman"/>
        </w:rPr>
        <w:t xml:space="preserve"> – possible to use existing simulations if you have them</w:t>
      </w:r>
    </w:p>
    <w:p w14:paraId="2F85D67D" w14:textId="60B5E72C" w:rsidR="0089758E" w:rsidRDefault="0089758E" w:rsidP="009D7168">
      <w:pPr>
        <w:pStyle w:val="ListParagraph"/>
        <w:numPr>
          <w:ilvl w:val="1"/>
          <w:numId w:val="6"/>
        </w:numPr>
        <w:jc w:val="both"/>
        <w:rPr>
          <w:rFonts w:ascii="Times New Roman" w:hAnsi="Times New Roman" w:cs="Times New Roman"/>
        </w:rPr>
      </w:pPr>
      <w:r>
        <w:rPr>
          <w:rFonts w:ascii="Times New Roman" w:hAnsi="Times New Roman" w:cs="Times New Roman"/>
        </w:rPr>
        <w:t xml:space="preserve">Albedo enhancement of </w:t>
      </w:r>
      <w:r w:rsidR="009D7168">
        <w:rPr>
          <w:rFonts w:ascii="Times New Roman" w:hAnsi="Times New Roman" w:cs="Times New Roman"/>
        </w:rPr>
        <w:t>+0.05</w:t>
      </w:r>
      <w:r w:rsidR="000023C7">
        <w:rPr>
          <w:rFonts w:ascii="Times New Roman" w:hAnsi="Times New Roman" w:cs="Times New Roman"/>
        </w:rPr>
        <w:t xml:space="preserve"> and</w:t>
      </w:r>
      <w:r w:rsidR="009D7168">
        <w:rPr>
          <w:rFonts w:ascii="Times New Roman" w:hAnsi="Times New Roman" w:cs="Times New Roman"/>
        </w:rPr>
        <w:t xml:space="preserve"> +0.10 (ALB05</w:t>
      </w:r>
      <w:r w:rsidR="003F570C">
        <w:rPr>
          <w:rFonts w:ascii="Times New Roman" w:hAnsi="Times New Roman" w:cs="Times New Roman"/>
        </w:rPr>
        <w:t>, ALB</w:t>
      </w:r>
      <w:r w:rsidR="009D7168">
        <w:rPr>
          <w:rFonts w:ascii="Times New Roman" w:hAnsi="Times New Roman" w:cs="Times New Roman"/>
        </w:rPr>
        <w:t>10</w:t>
      </w:r>
      <w:r w:rsidR="003F570C">
        <w:rPr>
          <w:rFonts w:ascii="Times New Roman" w:hAnsi="Times New Roman" w:cs="Times New Roman"/>
        </w:rPr>
        <w:t>)</w:t>
      </w:r>
      <w:r w:rsidR="0069170F">
        <w:rPr>
          <w:rFonts w:ascii="Times New Roman" w:hAnsi="Times New Roman" w:cs="Times New Roman"/>
        </w:rPr>
        <w:t xml:space="preserve"> for the GLOB spatial extent</w:t>
      </w:r>
    </w:p>
    <w:p w14:paraId="3D7271F4" w14:textId="77777777" w:rsidR="0069170F" w:rsidRPr="00F87B29" w:rsidRDefault="0069170F" w:rsidP="0069170F">
      <w:pPr>
        <w:pStyle w:val="ListParagraph"/>
        <w:numPr>
          <w:ilvl w:val="0"/>
          <w:numId w:val="6"/>
        </w:numPr>
        <w:jc w:val="both"/>
        <w:rPr>
          <w:rFonts w:ascii="Times New Roman" w:hAnsi="Times New Roman" w:cs="Times New Roman"/>
          <w:u w:val="single"/>
        </w:rPr>
      </w:pPr>
      <w:r w:rsidRPr="00F87B29">
        <w:rPr>
          <w:rFonts w:ascii="Times New Roman" w:hAnsi="Times New Roman" w:cs="Times New Roman"/>
          <w:u w:val="single"/>
        </w:rPr>
        <w:t>Tier 2:</w:t>
      </w:r>
    </w:p>
    <w:p w14:paraId="3C823401" w14:textId="67183A04" w:rsidR="0089758E" w:rsidRDefault="0069170F" w:rsidP="0069170F">
      <w:pPr>
        <w:pStyle w:val="ListParagraph"/>
        <w:numPr>
          <w:ilvl w:val="1"/>
          <w:numId w:val="6"/>
        </w:numPr>
        <w:jc w:val="both"/>
        <w:rPr>
          <w:rFonts w:ascii="Times New Roman" w:hAnsi="Times New Roman" w:cs="Times New Roman"/>
        </w:rPr>
      </w:pPr>
      <w:r>
        <w:rPr>
          <w:rFonts w:ascii="Times New Roman" w:hAnsi="Times New Roman" w:cs="Times New Roman"/>
        </w:rPr>
        <w:t xml:space="preserve">Albedo enhancement of +0.10 for the different regional spatial extents: </w:t>
      </w:r>
      <w:r w:rsidR="0089758E">
        <w:rPr>
          <w:rFonts w:ascii="Times New Roman" w:hAnsi="Times New Roman" w:cs="Times New Roman"/>
        </w:rPr>
        <w:t>continental USA/Canada, Europe, India/China/SE Asia</w:t>
      </w:r>
      <w:r w:rsidR="003F570C">
        <w:rPr>
          <w:rFonts w:ascii="Times New Roman" w:hAnsi="Times New Roman" w:cs="Times New Roman"/>
        </w:rPr>
        <w:t xml:space="preserve"> (GLOB, NAM, EUR, SEA)</w:t>
      </w:r>
    </w:p>
    <w:p w14:paraId="29787291" w14:textId="61567612" w:rsidR="000A11E9" w:rsidRPr="00DB5F54" w:rsidRDefault="00497CB7" w:rsidP="00DB5F54">
      <w:pPr>
        <w:pStyle w:val="ListParagraph"/>
        <w:numPr>
          <w:ilvl w:val="2"/>
          <w:numId w:val="6"/>
        </w:numPr>
        <w:jc w:val="both"/>
        <w:rPr>
          <w:rFonts w:ascii="Times New Roman" w:hAnsi="Times New Roman" w:cs="Times New Roman"/>
        </w:rPr>
      </w:pPr>
      <w:r>
        <w:rPr>
          <w:rFonts w:ascii="Times New Roman" w:hAnsi="Times New Roman" w:cs="Times New Roman"/>
        </w:rPr>
        <w:t>These</w:t>
      </w:r>
      <w:r w:rsidR="00752763">
        <w:rPr>
          <w:rFonts w:ascii="Times New Roman" w:hAnsi="Times New Roman" w:cs="Times New Roman"/>
        </w:rPr>
        <w:t xml:space="preserve"> regions are defined in the mask file which participants </w:t>
      </w:r>
      <w:r w:rsidR="007609E4">
        <w:rPr>
          <w:rFonts w:ascii="Times New Roman" w:hAnsi="Times New Roman" w:cs="Times New Roman"/>
        </w:rPr>
        <w:t xml:space="preserve">can </w:t>
      </w:r>
      <w:r w:rsidR="00752763">
        <w:rPr>
          <w:rFonts w:ascii="Times New Roman" w:hAnsi="Times New Roman" w:cs="Times New Roman"/>
        </w:rPr>
        <w:t xml:space="preserve">use to </w:t>
      </w:r>
      <w:r w:rsidR="00676A0F">
        <w:rPr>
          <w:rFonts w:ascii="Times New Roman" w:hAnsi="Times New Roman" w:cs="Times New Roman"/>
        </w:rPr>
        <w:t>limit</w:t>
      </w:r>
      <w:r w:rsidR="00752763">
        <w:rPr>
          <w:rFonts w:ascii="Times New Roman" w:hAnsi="Times New Roman" w:cs="Times New Roman"/>
        </w:rPr>
        <w:t xml:space="preserve"> where the albedo enhancement is applied</w:t>
      </w:r>
    </w:p>
    <w:p w14:paraId="29C6C08E" w14:textId="77777777" w:rsidR="005B2BAC" w:rsidRDefault="005B2BAC" w:rsidP="000B464F">
      <w:pPr>
        <w:jc w:val="both"/>
        <w:rPr>
          <w:rFonts w:ascii="Times New Roman" w:hAnsi="Times New Roman" w:cs="Times New Roman"/>
          <w:b/>
        </w:rPr>
      </w:pPr>
    </w:p>
    <w:p w14:paraId="554552F9" w14:textId="41B3CAD0" w:rsidR="008439F5" w:rsidRPr="0089758E" w:rsidRDefault="00C25C5B" w:rsidP="000B464F">
      <w:pPr>
        <w:jc w:val="both"/>
        <w:rPr>
          <w:rFonts w:ascii="Times New Roman" w:hAnsi="Times New Roman" w:cs="Times New Roman"/>
          <w:b/>
        </w:rPr>
      </w:pPr>
      <w:r w:rsidRPr="0089758E">
        <w:rPr>
          <w:rFonts w:ascii="Times New Roman" w:hAnsi="Times New Roman" w:cs="Times New Roman"/>
          <w:b/>
        </w:rPr>
        <w:t>Ensemble Generation Methods</w:t>
      </w:r>
    </w:p>
    <w:p w14:paraId="5F8CF14C" w14:textId="77777777" w:rsidR="00C25C5B" w:rsidRDefault="00C25C5B" w:rsidP="000B464F">
      <w:pPr>
        <w:jc w:val="both"/>
        <w:rPr>
          <w:rFonts w:ascii="Times New Roman" w:hAnsi="Times New Roman" w:cs="Times New Roman"/>
        </w:rPr>
      </w:pPr>
    </w:p>
    <w:p w14:paraId="1BB02112" w14:textId="09BB54E2" w:rsidR="0089758E" w:rsidRDefault="0089758E" w:rsidP="000B464F">
      <w:pPr>
        <w:jc w:val="both"/>
        <w:rPr>
          <w:rFonts w:ascii="Times New Roman" w:hAnsi="Times New Roman" w:cs="Times New Roman"/>
        </w:rPr>
      </w:pPr>
      <w:r>
        <w:rPr>
          <w:rFonts w:ascii="Times New Roman" w:hAnsi="Times New Roman" w:cs="Times New Roman"/>
        </w:rPr>
        <w:t>Different approaches are generally taken between modeling groups. Methods that have been used successfully include:</w:t>
      </w:r>
    </w:p>
    <w:p w14:paraId="460A0700" w14:textId="77777777" w:rsidR="0089758E" w:rsidRDefault="0089758E" w:rsidP="000B464F">
      <w:pPr>
        <w:jc w:val="both"/>
        <w:rPr>
          <w:rFonts w:ascii="Times New Roman" w:hAnsi="Times New Roman" w:cs="Times New Roman"/>
        </w:rPr>
      </w:pPr>
    </w:p>
    <w:p w14:paraId="1B60B039" w14:textId="49837C6A" w:rsidR="00127B78" w:rsidRPr="0089758E" w:rsidRDefault="00127B78" w:rsidP="000B464F">
      <w:pPr>
        <w:pStyle w:val="ListParagraph"/>
        <w:numPr>
          <w:ilvl w:val="0"/>
          <w:numId w:val="12"/>
        </w:numPr>
        <w:jc w:val="both"/>
        <w:rPr>
          <w:rFonts w:ascii="Times New Roman" w:hAnsi="Times New Roman" w:cs="Times New Roman"/>
        </w:rPr>
      </w:pPr>
      <w:r w:rsidRPr="00127B78">
        <w:rPr>
          <w:rFonts w:ascii="Times New Roman" w:hAnsi="Times New Roman" w:cs="Times New Roman"/>
          <w:b/>
        </w:rPr>
        <w:t xml:space="preserve">Preferable: </w:t>
      </w:r>
      <w:r w:rsidR="00401AD1">
        <w:rPr>
          <w:rFonts w:ascii="Times New Roman" w:hAnsi="Times New Roman" w:cs="Times New Roman"/>
        </w:rPr>
        <w:t>Initializ</w:t>
      </w:r>
      <w:r>
        <w:rPr>
          <w:rFonts w:ascii="Times New Roman" w:hAnsi="Times New Roman" w:cs="Times New Roman"/>
        </w:rPr>
        <w:t>ation of each ensemble member using a different year from a control simulation</w:t>
      </w:r>
    </w:p>
    <w:p w14:paraId="72B41952" w14:textId="7C6706E9" w:rsidR="0089758E" w:rsidRDefault="008C1774" w:rsidP="000B464F">
      <w:pPr>
        <w:pStyle w:val="ListParagraph"/>
        <w:numPr>
          <w:ilvl w:val="0"/>
          <w:numId w:val="12"/>
        </w:numPr>
        <w:jc w:val="both"/>
        <w:rPr>
          <w:rFonts w:ascii="Times New Roman" w:hAnsi="Times New Roman" w:cs="Times New Roman"/>
        </w:rPr>
      </w:pPr>
      <w:r>
        <w:rPr>
          <w:rFonts w:ascii="Times New Roman" w:hAnsi="Times New Roman" w:cs="Times New Roman"/>
        </w:rPr>
        <w:t>Application of a small random perturbation of 10</w:t>
      </w:r>
      <w:r w:rsidRPr="000A1C09">
        <w:rPr>
          <w:rFonts w:ascii="Times New Roman" w:hAnsi="Times New Roman" w:cs="Times New Roman"/>
          <w:vertAlign w:val="superscript"/>
        </w:rPr>
        <w:t>-13</w:t>
      </w:r>
      <w:r>
        <w:rPr>
          <w:rFonts w:ascii="Times New Roman" w:hAnsi="Times New Roman" w:cs="Times New Roman"/>
        </w:rPr>
        <w:t xml:space="preserve"> imposed in the atmospheric temperature initial conditions</w:t>
      </w:r>
      <w:r w:rsidR="004C744D">
        <w:rPr>
          <w:rFonts w:ascii="Times New Roman" w:hAnsi="Times New Roman" w:cs="Times New Roman"/>
        </w:rPr>
        <w:t xml:space="preserve"> of the reference simulation (e.g. for CESM; Fischer et al., 2013; Perkins and Fischer, 2013)</w:t>
      </w:r>
    </w:p>
    <w:p w14:paraId="056EEED8" w14:textId="77777777" w:rsidR="00C13903" w:rsidRDefault="00C13903" w:rsidP="000B464F">
      <w:pPr>
        <w:jc w:val="both"/>
        <w:rPr>
          <w:rFonts w:ascii="Times New Roman" w:hAnsi="Times New Roman" w:cs="Times New Roman"/>
          <w:b/>
        </w:rPr>
      </w:pPr>
    </w:p>
    <w:p w14:paraId="0359287F" w14:textId="77777777" w:rsidR="00497CB7" w:rsidRDefault="00497CB7" w:rsidP="000B464F">
      <w:pPr>
        <w:jc w:val="both"/>
        <w:rPr>
          <w:rFonts w:ascii="Times New Roman" w:hAnsi="Times New Roman" w:cs="Times New Roman"/>
          <w:b/>
        </w:rPr>
      </w:pPr>
      <w:r w:rsidRPr="001105C2">
        <w:rPr>
          <w:rFonts w:ascii="Times New Roman" w:hAnsi="Times New Roman" w:cs="Times New Roman"/>
          <w:b/>
        </w:rPr>
        <w:t>Output Requirements</w:t>
      </w:r>
    </w:p>
    <w:p w14:paraId="0E73450A" w14:textId="77777777" w:rsidR="00497CB7" w:rsidRPr="001105C2" w:rsidRDefault="00497CB7" w:rsidP="000B464F">
      <w:pPr>
        <w:jc w:val="both"/>
        <w:rPr>
          <w:rFonts w:ascii="Times New Roman" w:hAnsi="Times New Roman" w:cs="Times New Roman"/>
          <w:b/>
        </w:rPr>
      </w:pPr>
    </w:p>
    <w:p w14:paraId="772C4D3F" w14:textId="3F46834D" w:rsidR="00497CB7" w:rsidRPr="001105C2" w:rsidRDefault="00497CB7" w:rsidP="000B464F">
      <w:pPr>
        <w:pStyle w:val="ListParagraph"/>
        <w:numPr>
          <w:ilvl w:val="0"/>
          <w:numId w:val="11"/>
        </w:numPr>
        <w:jc w:val="both"/>
        <w:rPr>
          <w:rFonts w:ascii="Times New Roman" w:hAnsi="Times New Roman" w:cs="Times New Roman"/>
        </w:rPr>
      </w:pPr>
      <w:r w:rsidRPr="001105C2">
        <w:rPr>
          <w:rFonts w:ascii="Times New Roman" w:hAnsi="Times New Roman" w:cs="Times New Roman"/>
        </w:rPr>
        <w:t>See document titled Land_GeoMIP_output_requirements.xlsx for list of variables</w:t>
      </w:r>
      <w:r>
        <w:rPr>
          <w:rFonts w:ascii="Times New Roman" w:hAnsi="Times New Roman" w:cs="Times New Roman"/>
        </w:rPr>
        <w:t xml:space="preserve"> – these are the s</w:t>
      </w:r>
      <w:r w:rsidR="00BF05E0">
        <w:rPr>
          <w:rFonts w:ascii="Times New Roman" w:hAnsi="Times New Roman" w:cs="Times New Roman"/>
        </w:rPr>
        <w:t>imilar to those</w:t>
      </w:r>
      <w:r>
        <w:rPr>
          <w:rFonts w:ascii="Times New Roman" w:hAnsi="Times New Roman" w:cs="Times New Roman"/>
        </w:rPr>
        <w:t xml:space="preserve"> saved for GLACE-CMIP5</w:t>
      </w:r>
    </w:p>
    <w:p w14:paraId="59562F76" w14:textId="77777777" w:rsidR="005B2BAC" w:rsidRDefault="00497CB7" w:rsidP="005B2BAC">
      <w:pPr>
        <w:pStyle w:val="ListParagraph"/>
        <w:numPr>
          <w:ilvl w:val="0"/>
          <w:numId w:val="11"/>
        </w:numPr>
        <w:jc w:val="both"/>
        <w:rPr>
          <w:rFonts w:ascii="Times New Roman" w:hAnsi="Times New Roman" w:cs="Times New Roman"/>
        </w:rPr>
      </w:pPr>
      <w:r>
        <w:rPr>
          <w:rFonts w:ascii="Times New Roman" w:hAnsi="Times New Roman" w:cs="Times New Roman"/>
        </w:rPr>
        <w:t xml:space="preserve">Save </w:t>
      </w:r>
      <w:r w:rsidR="005B2BAC">
        <w:rPr>
          <w:rFonts w:ascii="Times New Roman" w:hAnsi="Times New Roman" w:cs="Times New Roman"/>
        </w:rPr>
        <w:t>daily values</w:t>
      </w:r>
      <w:r>
        <w:rPr>
          <w:rFonts w:ascii="Times New Roman" w:hAnsi="Times New Roman" w:cs="Times New Roman"/>
        </w:rPr>
        <w:t xml:space="preserve"> over duration of experiment</w:t>
      </w:r>
    </w:p>
    <w:p w14:paraId="7013287C" w14:textId="5A6798EF" w:rsidR="00283E94" w:rsidRPr="005B2BAC" w:rsidRDefault="00283E94" w:rsidP="005B2BAC">
      <w:pPr>
        <w:pStyle w:val="ListParagraph"/>
        <w:numPr>
          <w:ilvl w:val="1"/>
          <w:numId w:val="11"/>
        </w:numPr>
        <w:jc w:val="both"/>
        <w:rPr>
          <w:rFonts w:ascii="Times New Roman" w:hAnsi="Times New Roman" w:cs="Times New Roman"/>
        </w:rPr>
      </w:pPr>
      <w:r w:rsidRPr="005B2BAC">
        <w:rPr>
          <w:rFonts w:ascii="Times New Roman" w:hAnsi="Times New Roman" w:cs="Times New Roman"/>
        </w:rPr>
        <w:t>Daily values are required to calculate the extremes indices</w:t>
      </w:r>
    </w:p>
    <w:p w14:paraId="00512986" w14:textId="77777777" w:rsidR="00497CB7" w:rsidRPr="001105C2" w:rsidRDefault="00497CB7" w:rsidP="000B464F">
      <w:pPr>
        <w:pStyle w:val="ListParagraph"/>
        <w:numPr>
          <w:ilvl w:val="0"/>
          <w:numId w:val="11"/>
        </w:numPr>
        <w:jc w:val="both"/>
        <w:rPr>
          <w:rFonts w:ascii="Times New Roman" w:hAnsi="Times New Roman" w:cs="Times New Roman"/>
        </w:rPr>
      </w:pPr>
      <w:r w:rsidRPr="001105C2">
        <w:rPr>
          <w:rFonts w:ascii="Times New Roman" w:hAnsi="Times New Roman" w:cs="Times New Roman"/>
        </w:rPr>
        <w:t xml:space="preserve">CF compliant, </w:t>
      </w:r>
      <w:proofErr w:type="spellStart"/>
      <w:r w:rsidRPr="001105C2">
        <w:rPr>
          <w:rFonts w:ascii="Times New Roman" w:hAnsi="Times New Roman" w:cs="Times New Roman"/>
        </w:rPr>
        <w:t>NetCDF</w:t>
      </w:r>
      <w:proofErr w:type="spellEnd"/>
    </w:p>
    <w:p w14:paraId="44B2A8F6" w14:textId="77777777" w:rsidR="00497CB7" w:rsidRPr="001105C2" w:rsidRDefault="00497CB7" w:rsidP="000B464F">
      <w:pPr>
        <w:pStyle w:val="ListParagraph"/>
        <w:numPr>
          <w:ilvl w:val="0"/>
          <w:numId w:val="11"/>
        </w:numPr>
        <w:jc w:val="both"/>
        <w:rPr>
          <w:rFonts w:ascii="Times New Roman" w:hAnsi="Times New Roman" w:cs="Times New Roman"/>
        </w:rPr>
      </w:pPr>
      <w:r w:rsidRPr="001105C2">
        <w:rPr>
          <w:rFonts w:ascii="Times New Roman" w:hAnsi="Times New Roman" w:cs="Times New Roman"/>
        </w:rPr>
        <w:t>Land output represents the mean over the land portion of each grid cell</w:t>
      </w:r>
    </w:p>
    <w:p w14:paraId="1508B073" w14:textId="77777777" w:rsidR="00497CB7" w:rsidRPr="001105C2" w:rsidRDefault="00497CB7" w:rsidP="000B464F">
      <w:pPr>
        <w:pStyle w:val="ListParagraph"/>
        <w:numPr>
          <w:ilvl w:val="0"/>
          <w:numId w:val="11"/>
        </w:numPr>
        <w:jc w:val="both"/>
        <w:rPr>
          <w:rFonts w:ascii="Times New Roman" w:hAnsi="Times New Roman" w:cs="Times New Roman"/>
        </w:rPr>
      </w:pPr>
      <w:r w:rsidRPr="001105C2">
        <w:rPr>
          <w:rFonts w:ascii="Times New Roman" w:hAnsi="Times New Roman" w:cs="Times New Roman"/>
        </w:rPr>
        <w:t xml:space="preserve">Although some models can output PFT values this may not be possible for all participants and therefore will not be a requirement, however a </w:t>
      </w:r>
      <w:proofErr w:type="spellStart"/>
      <w:r w:rsidRPr="001105C2">
        <w:rPr>
          <w:rFonts w:ascii="Times New Roman" w:hAnsi="Times New Roman" w:cs="Times New Roman"/>
        </w:rPr>
        <w:t>landmask</w:t>
      </w:r>
      <w:proofErr w:type="spellEnd"/>
      <w:r w:rsidRPr="001105C2">
        <w:rPr>
          <w:rFonts w:ascii="Times New Roman" w:hAnsi="Times New Roman" w:cs="Times New Roman"/>
        </w:rPr>
        <w:t xml:space="preserve">, </w:t>
      </w:r>
      <w:proofErr w:type="spellStart"/>
      <w:r w:rsidRPr="001105C2">
        <w:rPr>
          <w:rFonts w:ascii="Times New Roman" w:hAnsi="Times New Roman" w:cs="Times New Roman"/>
        </w:rPr>
        <w:t>landcover</w:t>
      </w:r>
      <w:proofErr w:type="spellEnd"/>
      <w:r w:rsidRPr="001105C2">
        <w:rPr>
          <w:rFonts w:ascii="Times New Roman" w:hAnsi="Times New Roman" w:cs="Times New Roman"/>
        </w:rPr>
        <w:t xml:space="preserve"> and </w:t>
      </w:r>
      <w:proofErr w:type="spellStart"/>
      <w:r w:rsidRPr="001105C2">
        <w:rPr>
          <w:rFonts w:ascii="Times New Roman" w:hAnsi="Times New Roman" w:cs="Times New Roman"/>
        </w:rPr>
        <w:t>pft</w:t>
      </w:r>
      <w:proofErr w:type="spellEnd"/>
      <w:r w:rsidRPr="001105C2">
        <w:rPr>
          <w:rFonts w:ascii="Times New Roman" w:hAnsi="Times New Roman" w:cs="Times New Roman"/>
        </w:rPr>
        <w:t xml:space="preserve"> fraction maps will be required</w:t>
      </w:r>
    </w:p>
    <w:p w14:paraId="0965EDCB" w14:textId="77777777" w:rsidR="00497CB7" w:rsidRPr="001105C2" w:rsidRDefault="00497CB7" w:rsidP="000B464F">
      <w:pPr>
        <w:pStyle w:val="ListParagraph"/>
        <w:numPr>
          <w:ilvl w:val="0"/>
          <w:numId w:val="11"/>
        </w:numPr>
        <w:jc w:val="both"/>
        <w:rPr>
          <w:rFonts w:ascii="Times New Roman" w:hAnsi="Times New Roman" w:cs="Times New Roman"/>
        </w:rPr>
      </w:pPr>
      <w:r w:rsidRPr="001105C2">
        <w:rPr>
          <w:rFonts w:ascii="Times New Roman" w:hAnsi="Times New Roman" w:cs="Times New Roman"/>
        </w:rPr>
        <w:t>Follow CMIP5 naming conventions of variables</w:t>
      </w:r>
    </w:p>
    <w:p w14:paraId="26603933" w14:textId="78DE5C08" w:rsidR="00497CB7" w:rsidRPr="001105C2" w:rsidRDefault="00497CB7" w:rsidP="000B464F">
      <w:pPr>
        <w:pStyle w:val="ListParagraph"/>
        <w:numPr>
          <w:ilvl w:val="0"/>
          <w:numId w:val="11"/>
        </w:numPr>
        <w:jc w:val="both"/>
        <w:rPr>
          <w:rFonts w:ascii="Times New Roman" w:hAnsi="Times New Roman" w:cs="Times New Roman"/>
        </w:rPr>
      </w:pPr>
      <w:r w:rsidRPr="001105C2">
        <w:rPr>
          <w:rFonts w:ascii="Times New Roman" w:hAnsi="Times New Roman" w:cs="Times New Roman"/>
        </w:rPr>
        <w:t>File nam</w:t>
      </w:r>
      <w:r w:rsidR="006B0683">
        <w:rPr>
          <w:rFonts w:ascii="Times New Roman" w:hAnsi="Times New Roman" w:cs="Times New Roman"/>
        </w:rPr>
        <w:t>ing convention</w:t>
      </w:r>
      <w:r w:rsidRPr="001105C2">
        <w:rPr>
          <w:rFonts w:ascii="Times New Roman" w:hAnsi="Times New Roman" w:cs="Times New Roman"/>
        </w:rPr>
        <w:t>: &lt;variable&gt;_&lt;model&gt;_</w:t>
      </w:r>
      <w:r w:rsidR="00EA16B3">
        <w:rPr>
          <w:rFonts w:ascii="Times New Roman" w:hAnsi="Times New Roman" w:cs="Times New Roman"/>
        </w:rPr>
        <w:t>&lt;experiment&gt;_</w:t>
      </w:r>
      <w:r w:rsidR="005B2BAC">
        <w:rPr>
          <w:rFonts w:ascii="Times New Roman" w:hAnsi="Times New Roman" w:cs="Times New Roman"/>
        </w:rPr>
        <w:t>&lt;period&gt;</w:t>
      </w:r>
      <w:r w:rsidRPr="001105C2">
        <w:rPr>
          <w:rFonts w:ascii="Times New Roman" w:hAnsi="Times New Roman" w:cs="Times New Roman"/>
        </w:rPr>
        <w:t>.</w:t>
      </w:r>
      <w:proofErr w:type="spellStart"/>
      <w:r w:rsidRPr="001105C2">
        <w:rPr>
          <w:rFonts w:ascii="Times New Roman" w:hAnsi="Times New Roman" w:cs="Times New Roman"/>
        </w:rPr>
        <w:t>nc</w:t>
      </w:r>
      <w:proofErr w:type="spellEnd"/>
    </w:p>
    <w:p w14:paraId="31CF4DF3" w14:textId="77777777" w:rsidR="00C25C5B" w:rsidRPr="00A670A6" w:rsidRDefault="00C25C5B" w:rsidP="000B464F">
      <w:pPr>
        <w:jc w:val="both"/>
        <w:rPr>
          <w:rFonts w:ascii="Times New Roman" w:hAnsi="Times New Roman" w:cs="Times New Roman"/>
        </w:rPr>
      </w:pPr>
    </w:p>
    <w:p w14:paraId="78EE3D1D" w14:textId="77777777" w:rsidR="00C25C5B" w:rsidRPr="00C50203" w:rsidRDefault="00C25C5B" w:rsidP="000B464F">
      <w:pPr>
        <w:jc w:val="both"/>
        <w:rPr>
          <w:rFonts w:ascii="Times New Roman" w:hAnsi="Times New Roman" w:cs="Times New Roman"/>
          <w:b/>
        </w:rPr>
      </w:pPr>
      <w:r w:rsidRPr="00C50203">
        <w:rPr>
          <w:rFonts w:ascii="Times New Roman" w:hAnsi="Times New Roman" w:cs="Times New Roman"/>
          <w:b/>
        </w:rPr>
        <w:t>Data Hosting</w:t>
      </w:r>
    </w:p>
    <w:p w14:paraId="66AB7991" w14:textId="77777777" w:rsidR="00C25C5B" w:rsidRDefault="00C25C5B" w:rsidP="000B464F">
      <w:pPr>
        <w:jc w:val="both"/>
        <w:rPr>
          <w:rFonts w:ascii="Times New Roman" w:hAnsi="Times New Roman" w:cs="Times New Roman"/>
        </w:rPr>
      </w:pPr>
    </w:p>
    <w:p w14:paraId="47B2BFD1" w14:textId="399338CC" w:rsidR="00C50203" w:rsidRDefault="00C50203" w:rsidP="000B464F">
      <w:pPr>
        <w:jc w:val="both"/>
        <w:rPr>
          <w:rFonts w:ascii="Times New Roman" w:hAnsi="Times New Roman" w:cs="Times New Roman"/>
        </w:rPr>
      </w:pPr>
      <w:r>
        <w:rPr>
          <w:rFonts w:ascii="Times New Roman" w:hAnsi="Times New Roman" w:cs="Times New Roman"/>
        </w:rPr>
        <w:t>Due to the large volumes of data generated from this kind of experiment, proper consideration of where the raw data will be hosted is critical.</w:t>
      </w:r>
    </w:p>
    <w:p w14:paraId="0DF98C97" w14:textId="77777777" w:rsidR="00C50203" w:rsidRDefault="00C50203" w:rsidP="000B464F">
      <w:pPr>
        <w:jc w:val="both"/>
        <w:rPr>
          <w:rFonts w:ascii="Times New Roman" w:hAnsi="Times New Roman" w:cs="Times New Roman"/>
        </w:rPr>
      </w:pPr>
    </w:p>
    <w:p w14:paraId="5FF6CFEF" w14:textId="24EFEB9F" w:rsidR="00C50203" w:rsidRDefault="00C50203" w:rsidP="000B464F">
      <w:pPr>
        <w:jc w:val="both"/>
        <w:rPr>
          <w:rFonts w:ascii="Times New Roman" w:hAnsi="Times New Roman" w:cs="Times New Roman"/>
        </w:rPr>
      </w:pPr>
      <w:r>
        <w:rPr>
          <w:rFonts w:ascii="Times New Roman" w:hAnsi="Times New Roman" w:cs="Times New Roman"/>
        </w:rPr>
        <w:t>Initially all</w:t>
      </w:r>
      <w:r w:rsidR="00C83BFD">
        <w:rPr>
          <w:rFonts w:ascii="Times New Roman" w:hAnsi="Times New Roman" w:cs="Times New Roman"/>
        </w:rPr>
        <w:t xml:space="preserve"> processed</w:t>
      </w:r>
      <w:r>
        <w:rPr>
          <w:rFonts w:ascii="Times New Roman" w:hAnsi="Times New Roman" w:cs="Times New Roman"/>
        </w:rPr>
        <w:t xml:space="preserve"> data</w:t>
      </w:r>
      <w:r w:rsidR="00C83BFD">
        <w:rPr>
          <w:rFonts w:ascii="Times New Roman" w:hAnsi="Times New Roman" w:cs="Times New Roman"/>
        </w:rPr>
        <w:t xml:space="preserve"> consisting of the output requirements defined above</w:t>
      </w:r>
      <w:r>
        <w:rPr>
          <w:rFonts w:ascii="Times New Roman" w:hAnsi="Times New Roman" w:cs="Times New Roman"/>
        </w:rPr>
        <w:t xml:space="preserve"> can be hosted on ETH servers </w:t>
      </w:r>
      <w:r w:rsidR="00C83BFD">
        <w:rPr>
          <w:rFonts w:ascii="Times New Roman" w:hAnsi="Times New Roman" w:cs="Times New Roman"/>
        </w:rPr>
        <w:t xml:space="preserve">while </w:t>
      </w:r>
      <w:r>
        <w:rPr>
          <w:rFonts w:ascii="Times New Roman" w:hAnsi="Times New Roman" w:cs="Times New Roman"/>
        </w:rPr>
        <w:t>a public domain similar to those used by existing MIPs</w:t>
      </w:r>
      <w:r w:rsidR="00C83BFD">
        <w:rPr>
          <w:rFonts w:ascii="Times New Roman" w:hAnsi="Times New Roman" w:cs="Times New Roman"/>
        </w:rPr>
        <w:t xml:space="preserve"> is set up</w:t>
      </w:r>
      <w:r>
        <w:rPr>
          <w:rFonts w:ascii="Times New Roman" w:hAnsi="Times New Roman" w:cs="Times New Roman"/>
        </w:rPr>
        <w:t>.</w:t>
      </w:r>
    </w:p>
    <w:p w14:paraId="40AC10D9" w14:textId="77777777" w:rsidR="005E7553" w:rsidRDefault="005E7553" w:rsidP="000B464F">
      <w:pPr>
        <w:jc w:val="both"/>
        <w:rPr>
          <w:rFonts w:ascii="Times New Roman" w:hAnsi="Times New Roman" w:cs="Times New Roman"/>
        </w:rPr>
      </w:pPr>
    </w:p>
    <w:p w14:paraId="7768EB85" w14:textId="77777777" w:rsidR="00B56E2B" w:rsidRDefault="005E7553" w:rsidP="000B464F">
      <w:pPr>
        <w:jc w:val="both"/>
        <w:rPr>
          <w:rFonts w:ascii="Times New Roman" w:hAnsi="Times New Roman" w:cs="Times New Roman"/>
        </w:rPr>
      </w:pPr>
      <w:r>
        <w:rPr>
          <w:rFonts w:ascii="Times New Roman" w:hAnsi="Times New Roman" w:cs="Times New Roman"/>
        </w:rPr>
        <w:t>The mask files can be downloaded from a</w:t>
      </w:r>
      <w:r w:rsidR="00B56E2B">
        <w:rPr>
          <w:rFonts w:ascii="Times New Roman" w:hAnsi="Times New Roman" w:cs="Times New Roman"/>
        </w:rPr>
        <w:t>n FTP site hosted at ETH:</w:t>
      </w:r>
    </w:p>
    <w:p w14:paraId="6159C661" w14:textId="77777777" w:rsidR="00B56E2B" w:rsidRDefault="00B56E2B" w:rsidP="000B464F">
      <w:pPr>
        <w:jc w:val="both"/>
        <w:rPr>
          <w:rFonts w:ascii="Times New Roman" w:hAnsi="Times New Roman" w:cs="Times New Roman"/>
        </w:rPr>
      </w:pPr>
    </w:p>
    <w:p w14:paraId="4861A8F9" w14:textId="66B1B3E8" w:rsidR="001B795A" w:rsidRDefault="005D3124" w:rsidP="000B464F">
      <w:pPr>
        <w:tabs>
          <w:tab w:val="right" w:pos="9740"/>
        </w:tabs>
        <w:jc w:val="both"/>
        <w:rPr>
          <w:rFonts w:ascii="Times New Roman" w:hAnsi="Times New Roman" w:cs="Times New Roman"/>
        </w:rPr>
      </w:pPr>
      <w:hyperlink r:id="rId8" w:history="1">
        <w:r w:rsidR="001B795A" w:rsidRPr="0092285C">
          <w:rPr>
            <w:rStyle w:val="Hyperlink"/>
            <w:rFonts w:ascii="Times New Roman" w:hAnsi="Times New Roman" w:cs="Times New Roman"/>
          </w:rPr>
          <w:t>ftp://iacftp.ethz.ch/pub_read/hirscha/Land_GeoMIP</w:t>
        </w:r>
      </w:hyperlink>
      <w:r w:rsidR="00C25D24">
        <w:rPr>
          <w:rFonts w:ascii="Times New Roman" w:hAnsi="Times New Roman" w:cs="Times New Roman"/>
        </w:rPr>
        <w:tab/>
      </w:r>
    </w:p>
    <w:p w14:paraId="2F7599B5" w14:textId="5BA3E9C9" w:rsidR="00C50203" w:rsidRPr="00A670A6" w:rsidRDefault="00C50203">
      <w:pPr>
        <w:rPr>
          <w:rFonts w:ascii="Times New Roman" w:hAnsi="Times New Roman" w:cs="Times New Roman"/>
        </w:rPr>
      </w:pPr>
    </w:p>
    <w:p w14:paraId="5B63AF94" w14:textId="77777777" w:rsidR="00C25C5B" w:rsidRPr="007B20D6" w:rsidRDefault="00C25C5B">
      <w:pPr>
        <w:rPr>
          <w:rFonts w:ascii="Times New Roman" w:hAnsi="Times New Roman" w:cs="Times New Roman"/>
          <w:b/>
        </w:rPr>
      </w:pPr>
      <w:r w:rsidRPr="007B20D6">
        <w:rPr>
          <w:rFonts w:ascii="Times New Roman" w:hAnsi="Times New Roman" w:cs="Times New Roman"/>
          <w:b/>
        </w:rPr>
        <w:t>Project Timeline</w:t>
      </w:r>
    </w:p>
    <w:p w14:paraId="38E64535" w14:textId="77777777" w:rsidR="00B114F2" w:rsidRDefault="00B114F2">
      <w:pPr>
        <w:rPr>
          <w:rFonts w:ascii="Times New Roman" w:hAnsi="Times New Roman" w:cs="Times New Roman"/>
        </w:rPr>
      </w:pPr>
    </w:p>
    <w:tbl>
      <w:tblPr>
        <w:tblStyle w:val="TableGrid"/>
        <w:tblW w:w="0" w:type="auto"/>
        <w:tblLook w:val="04A0" w:firstRow="1" w:lastRow="0" w:firstColumn="1" w:lastColumn="0" w:noHBand="0" w:noVBand="1"/>
      </w:tblPr>
      <w:tblGrid>
        <w:gridCol w:w="2389"/>
        <w:gridCol w:w="1256"/>
        <w:gridCol w:w="1256"/>
        <w:gridCol w:w="1257"/>
        <w:gridCol w:w="1257"/>
        <w:gridCol w:w="1258"/>
        <w:gridCol w:w="1283"/>
      </w:tblGrid>
      <w:tr w:rsidR="00C50203" w14:paraId="2A03B00C" w14:textId="77777777" w:rsidTr="00C25D24">
        <w:tc>
          <w:tcPr>
            <w:tcW w:w="2389" w:type="dxa"/>
            <w:vAlign w:val="center"/>
          </w:tcPr>
          <w:p w14:paraId="14291CEF" w14:textId="098943C9" w:rsidR="00C50203" w:rsidRDefault="00C50203" w:rsidP="00C25D24">
            <w:pPr>
              <w:jc w:val="center"/>
              <w:rPr>
                <w:rFonts w:ascii="Times New Roman" w:hAnsi="Times New Roman" w:cs="Times New Roman"/>
              </w:rPr>
            </w:pPr>
            <w:r>
              <w:rPr>
                <w:rFonts w:ascii="Times New Roman" w:hAnsi="Times New Roman" w:cs="Times New Roman"/>
              </w:rPr>
              <w:t>Land-</w:t>
            </w:r>
            <w:proofErr w:type="spellStart"/>
            <w:r>
              <w:rPr>
                <w:rFonts w:ascii="Times New Roman" w:hAnsi="Times New Roman" w:cs="Times New Roman"/>
              </w:rPr>
              <w:t>GeoMIP</w:t>
            </w:r>
            <w:proofErr w:type="spellEnd"/>
          </w:p>
        </w:tc>
        <w:tc>
          <w:tcPr>
            <w:tcW w:w="1256" w:type="dxa"/>
            <w:vAlign w:val="center"/>
          </w:tcPr>
          <w:p w14:paraId="0847BFF7" w14:textId="3D266FB6" w:rsidR="00C50203" w:rsidRDefault="00C25D24" w:rsidP="00C25D24">
            <w:pPr>
              <w:jc w:val="center"/>
              <w:rPr>
                <w:rFonts w:ascii="Times New Roman" w:hAnsi="Times New Roman" w:cs="Times New Roman"/>
              </w:rPr>
            </w:pPr>
            <w:r>
              <w:rPr>
                <w:rFonts w:ascii="Times New Roman" w:hAnsi="Times New Roman" w:cs="Times New Roman"/>
              </w:rPr>
              <w:t>Jun-Jul 2016</w:t>
            </w:r>
          </w:p>
        </w:tc>
        <w:tc>
          <w:tcPr>
            <w:tcW w:w="1256" w:type="dxa"/>
            <w:vAlign w:val="center"/>
          </w:tcPr>
          <w:p w14:paraId="439C109E" w14:textId="6DF650F6" w:rsidR="00C50203" w:rsidRDefault="00C25D24" w:rsidP="00C25D24">
            <w:pPr>
              <w:jc w:val="center"/>
              <w:rPr>
                <w:rFonts w:ascii="Times New Roman" w:hAnsi="Times New Roman" w:cs="Times New Roman"/>
              </w:rPr>
            </w:pPr>
            <w:r>
              <w:rPr>
                <w:rFonts w:ascii="Times New Roman" w:hAnsi="Times New Roman" w:cs="Times New Roman"/>
              </w:rPr>
              <w:t>Aug-Sept 2016</w:t>
            </w:r>
          </w:p>
        </w:tc>
        <w:tc>
          <w:tcPr>
            <w:tcW w:w="1257" w:type="dxa"/>
            <w:vAlign w:val="center"/>
          </w:tcPr>
          <w:p w14:paraId="5536457A" w14:textId="22C3C410" w:rsidR="00C50203" w:rsidRDefault="00C25D24" w:rsidP="00C25D24">
            <w:pPr>
              <w:jc w:val="center"/>
              <w:rPr>
                <w:rFonts w:ascii="Times New Roman" w:hAnsi="Times New Roman" w:cs="Times New Roman"/>
              </w:rPr>
            </w:pPr>
            <w:r>
              <w:rPr>
                <w:rFonts w:ascii="Times New Roman" w:hAnsi="Times New Roman" w:cs="Times New Roman"/>
              </w:rPr>
              <w:t>Oct-Nov 2016</w:t>
            </w:r>
          </w:p>
        </w:tc>
        <w:tc>
          <w:tcPr>
            <w:tcW w:w="1257" w:type="dxa"/>
            <w:vAlign w:val="center"/>
          </w:tcPr>
          <w:p w14:paraId="1E144F7C" w14:textId="1729CC6B" w:rsidR="00C50203" w:rsidRDefault="00C25D24" w:rsidP="00C25D24">
            <w:pPr>
              <w:jc w:val="center"/>
              <w:rPr>
                <w:rFonts w:ascii="Times New Roman" w:hAnsi="Times New Roman" w:cs="Times New Roman"/>
              </w:rPr>
            </w:pPr>
            <w:r>
              <w:rPr>
                <w:rFonts w:ascii="Times New Roman" w:hAnsi="Times New Roman" w:cs="Times New Roman"/>
              </w:rPr>
              <w:t>Dec 2016-Jan 2017</w:t>
            </w:r>
          </w:p>
        </w:tc>
        <w:tc>
          <w:tcPr>
            <w:tcW w:w="1258" w:type="dxa"/>
            <w:vAlign w:val="center"/>
          </w:tcPr>
          <w:p w14:paraId="0C3A0CAF" w14:textId="778F239F" w:rsidR="00C50203" w:rsidRDefault="00C25D24" w:rsidP="00C25D24">
            <w:pPr>
              <w:jc w:val="center"/>
              <w:rPr>
                <w:rFonts w:ascii="Times New Roman" w:hAnsi="Times New Roman" w:cs="Times New Roman"/>
              </w:rPr>
            </w:pPr>
            <w:r>
              <w:rPr>
                <w:rFonts w:ascii="Times New Roman" w:hAnsi="Times New Roman" w:cs="Times New Roman"/>
              </w:rPr>
              <w:t>Feb-Mar 2017</w:t>
            </w:r>
          </w:p>
        </w:tc>
        <w:tc>
          <w:tcPr>
            <w:tcW w:w="1283" w:type="dxa"/>
            <w:vAlign w:val="center"/>
          </w:tcPr>
          <w:p w14:paraId="2A0557BD" w14:textId="181837BD" w:rsidR="00C50203" w:rsidRDefault="00C25D24" w:rsidP="00C25D24">
            <w:pPr>
              <w:jc w:val="center"/>
              <w:rPr>
                <w:rFonts w:ascii="Times New Roman" w:hAnsi="Times New Roman" w:cs="Times New Roman"/>
              </w:rPr>
            </w:pPr>
            <w:r>
              <w:rPr>
                <w:rFonts w:ascii="Times New Roman" w:hAnsi="Times New Roman" w:cs="Times New Roman"/>
              </w:rPr>
              <w:t>Apr-May 2017</w:t>
            </w:r>
          </w:p>
        </w:tc>
      </w:tr>
      <w:tr w:rsidR="00C50203" w14:paraId="4D52D063" w14:textId="77777777" w:rsidTr="00C25D24">
        <w:tc>
          <w:tcPr>
            <w:tcW w:w="2389" w:type="dxa"/>
            <w:vAlign w:val="center"/>
          </w:tcPr>
          <w:p w14:paraId="6A8593A6" w14:textId="71A6EFE0" w:rsidR="00C50203" w:rsidRDefault="00A6240E" w:rsidP="00C25D24">
            <w:pPr>
              <w:jc w:val="center"/>
              <w:rPr>
                <w:rFonts w:ascii="Times New Roman" w:hAnsi="Times New Roman" w:cs="Times New Roman"/>
              </w:rPr>
            </w:pPr>
            <w:r>
              <w:rPr>
                <w:rFonts w:ascii="Times New Roman" w:hAnsi="Times New Roman" w:cs="Times New Roman"/>
              </w:rPr>
              <w:t>Call for participants</w:t>
            </w:r>
          </w:p>
        </w:tc>
        <w:tc>
          <w:tcPr>
            <w:tcW w:w="1256" w:type="dxa"/>
            <w:shd w:val="clear" w:color="auto" w:fill="BFBFBF" w:themeFill="background1" w:themeFillShade="BF"/>
            <w:vAlign w:val="center"/>
          </w:tcPr>
          <w:p w14:paraId="217E3899" w14:textId="77777777" w:rsidR="00C50203" w:rsidRDefault="00C50203" w:rsidP="00C25D24">
            <w:pPr>
              <w:jc w:val="center"/>
              <w:rPr>
                <w:rFonts w:ascii="Times New Roman" w:hAnsi="Times New Roman" w:cs="Times New Roman"/>
              </w:rPr>
            </w:pPr>
          </w:p>
        </w:tc>
        <w:tc>
          <w:tcPr>
            <w:tcW w:w="1256" w:type="dxa"/>
            <w:vAlign w:val="center"/>
          </w:tcPr>
          <w:p w14:paraId="024E11A3" w14:textId="77777777" w:rsidR="00C50203" w:rsidRDefault="00C50203" w:rsidP="00C25D24">
            <w:pPr>
              <w:jc w:val="center"/>
              <w:rPr>
                <w:rFonts w:ascii="Times New Roman" w:hAnsi="Times New Roman" w:cs="Times New Roman"/>
              </w:rPr>
            </w:pPr>
          </w:p>
        </w:tc>
        <w:tc>
          <w:tcPr>
            <w:tcW w:w="1257" w:type="dxa"/>
            <w:vAlign w:val="center"/>
          </w:tcPr>
          <w:p w14:paraId="08075BB5" w14:textId="77777777" w:rsidR="00C50203" w:rsidRDefault="00C50203" w:rsidP="00C25D24">
            <w:pPr>
              <w:jc w:val="center"/>
              <w:rPr>
                <w:rFonts w:ascii="Times New Roman" w:hAnsi="Times New Roman" w:cs="Times New Roman"/>
              </w:rPr>
            </w:pPr>
          </w:p>
        </w:tc>
        <w:tc>
          <w:tcPr>
            <w:tcW w:w="1257" w:type="dxa"/>
            <w:vAlign w:val="center"/>
          </w:tcPr>
          <w:p w14:paraId="1D55D8CB" w14:textId="77777777" w:rsidR="00C50203" w:rsidRDefault="00C50203" w:rsidP="00C25D24">
            <w:pPr>
              <w:jc w:val="center"/>
              <w:rPr>
                <w:rFonts w:ascii="Times New Roman" w:hAnsi="Times New Roman" w:cs="Times New Roman"/>
              </w:rPr>
            </w:pPr>
          </w:p>
        </w:tc>
        <w:tc>
          <w:tcPr>
            <w:tcW w:w="1258" w:type="dxa"/>
            <w:vAlign w:val="center"/>
          </w:tcPr>
          <w:p w14:paraId="016AAA66" w14:textId="77777777" w:rsidR="00C50203" w:rsidRDefault="00C50203" w:rsidP="00C25D24">
            <w:pPr>
              <w:jc w:val="center"/>
              <w:rPr>
                <w:rFonts w:ascii="Times New Roman" w:hAnsi="Times New Roman" w:cs="Times New Roman"/>
              </w:rPr>
            </w:pPr>
          </w:p>
        </w:tc>
        <w:tc>
          <w:tcPr>
            <w:tcW w:w="1283" w:type="dxa"/>
            <w:vAlign w:val="center"/>
          </w:tcPr>
          <w:p w14:paraId="7417BA4B" w14:textId="77777777" w:rsidR="00C50203" w:rsidRDefault="00C50203" w:rsidP="00C25D24">
            <w:pPr>
              <w:jc w:val="center"/>
              <w:rPr>
                <w:rFonts w:ascii="Times New Roman" w:hAnsi="Times New Roman" w:cs="Times New Roman"/>
              </w:rPr>
            </w:pPr>
          </w:p>
        </w:tc>
      </w:tr>
      <w:tr w:rsidR="004809CC" w14:paraId="20FBF5A8" w14:textId="77777777" w:rsidTr="004809CC">
        <w:tc>
          <w:tcPr>
            <w:tcW w:w="2389" w:type="dxa"/>
            <w:vAlign w:val="center"/>
          </w:tcPr>
          <w:p w14:paraId="50903B85" w14:textId="7D0BFA74" w:rsidR="004809CC" w:rsidRDefault="004809CC" w:rsidP="00C25D24">
            <w:pPr>
              <w:jc w:val="center"/>
              <w:rPr>
                <w:rFonts w:ascii="Times New Roman" w:hAnsi="Times New Roman" w:cs="Times New Roman"/>
              </w:rPr>
            </w:pPr>
            <w:r>
              <w:rPr>
                <w:rFonts w:ascii="Times New Roman" w:hAnsi="Times New Roman" w:cs="Times New Roman"/>
              </w:rPr>
              <w:t>Code Modification /Testing</w:t>
            </w:r>
          </w:p>
        </w:tc>
        <w:tc>
          <w:tcPr>
            <w:tcW w:w="1256" w:type="dxa"/>
            <w:vAlign w:val="center"/>
          </w:tcPr>
          <w:p w14:paraId="48483C40" w14:textId="77777777" w:rsidR="004809CC" w:rsidRDefault="004809CC" w:rsidP="00C25D24">
            <w:pPr>
              <w:jc w:val="center"/>
              <w:rPr>
                <w:rFonts w:ascii="Times New Roman" w:hAnsi="Times New Roman" w:cs="Times New Roman"/>
              </w:rPr>
            </w:pPr>
          </w:p>
        </w:tc>
        <w:tc>
          <w:tcPr>
            <w:tcW w:w="1256" w:type="dxa"/>
            <w:shd w:val="clear" w:color="auto" w:fill="BFBFBF" w:themeFill="background1" w:themeFillShade="BF"/>
            <w:vAlign w:val="center"/>
          </w:tcPr>
          <w:p w14:paraId="163C4269" w14:textId="77777777" w:rsidR="004809CC" w:rsidRDefault="004809CC" w:rsidP="00C25D24">
            <w:pPr>
              <w:jc w:val="center"/>
              <w:rPr>
                <w:rFonts w:ascii="Times New Roman" w:hAnsi="Times New Roman" w:cs="Times New Roman"/>
              </w:rPr>
            </w:pPr>
          </w:p>
        </w:tc>
        <w:tc>
          <w:tcPr>
            <w:tcW w:w="1257" w:type="dxa"/>
            <w:shd w:val="clear" w:color="auto" w:fill="auto"/>
            <w:vAlign w:val="center"/>
          </w:tcPr>
          <w:p w14:paraId="20CC83D9" w14:textId="77777777" w:rsidR="004809CC" w:rsidRDefault="004809CC" w:rsidP="00C25D24">
            <w:pPr>
              <w:jc w:val="center"/>
              <w:rPr>
                <w:rFonts w:ascii="Times New Roman" w:hAnsi="Times New Roman" w:cs="Times New Roman"/>
              </w:rPr>
            </w:pPr>
          </w:p>
        </w:tc>
        <w:tc>
          <w:tcPr>
            <w:tcW w:w="1257" w:type="dxa"/>
            <w:shd w:val="clear" w:color="auto" w:fill="auto"/>
            <w:vAlign w:val="center"/>
          </w:tcPr>
          <w:p w14:paraId="60EADD2B" w14:textId="77777777" w:rsidR="004809CC" w:rsidRDefault="004809CC" w:rsidP="00C25D24">
            <w:pPr>
              <w:jc w:val="center"/>
              <w:rPr>
                <w:rFonts w:ascii="Times New Roman" w:hAnsi="Times New Roman" w:cs="Times New Roman"/>
              </w:rPr>
            </w:pPr>
            <w:bookmarkStart w:id="0" w:name="_GoBack"/>
            <w:bookmarkEnd w:id="0"/>
          </w:p>
        </w:tc>
        <w:tc>
          <w:tcPr>
            <w:tcW w:w="1258" w:type="dxa"/>
            <w:vAlign w:val="center"/>
          </w:tcPr>
          <w:p w14:paraId="2D33A372" w14:textId="77777777" w:rsidR="004809CC" w:rsidRDefault="004809CC" w:rsidP="00C25D24">
            <w:pPr>
              <w:jc w:val="center"/>
              <w:rPr>
                <w:rFonts w:ascii="Times New Roman" w:hAnsi="Times New Roman" w:cs="Times New Roman"/>
              </w:rPr>
            </w:pPr>
          </w:p>
        </w:tc>
        <w:tc>
          <w:tcPr>
            <w:tcW w:w="1283" w:type="dxa"/>
            <w:vAlign w:val="center"/>
          </w:tcPr>
          <w:p w14:paraId="31122AAD" w14:textId="77777777" w:rsidR="004809CC" w:rsidRDefault="004809CC" w:rsidP="00C25D24">
            <w:pPr>
              <w:jc w:val="center"/>
              <w:rPr>
                <w:rFonts w:ascii="Times New Roman" w:hAnsi="Times New Roman" w:cs="Times New Roman"/>
              </w:rPr>
            </w:pPr>
          </w:p>
        </w:tc>
      </w:tr>
      <w:tr w:rsidR="00C50203" w14:paraId="486EDEA7" w14:textId="77777777" w:rsidTr="00C25D24">
        <w:tc>
          <w:tcPr>
            <w:tcW w:w="2389" w:type="dxa"/>
            <w:vAlign w:val="center"/>
          </w:tcPr>
          <w:p w14:paraId="7D113A68" w14:textId="728CF716" w:rsidR="00C50203" w:rsidRDefault="00C50203" w:rsidP="00C25D24">
            <w:pPr>
              <w:jc w:val="center"/>
              <w:rPr>
                <w:rFonts w:ascii="Times New Roman" w:hAnsi="Times New Roman" w:cs="Times New Roman"/>
              </w:rPr>
            </w:pPr>
            <w:r>
              <w:rPr>
                <w:rFonts w:ascii="Times New Roman" w:hAnsi="Times New Roman" w:cs="Times New Roman"/>
              </w:rPr>
              <w:t>Model</w:t>
            </w:r>
            <w:r w:rsidR="00A6240E">
              <w:rPr>
                <w:rFonts w:ascii="Times New Roman" w:hAnsi="Times New Roman" w:cs="Times New Roman"/>
              </w:rPr>
              <w:t xml:space="preserve"> Simulations /</w:t>
            </w:r>
            <w:r>
              <w:rPr>
                <w:rFonts w:ascii="Times New Roman" w:hAnsi="Times New Roman" w:cs="Times New Roman"/>
              </w:rPr>
              <w:t xml:space="preserve"> Results</w:t>
            </w:r>
          </w:p>
        </w:tc>
        <w:tc>
          <w:tcPr>
            <w:tcW w:w="1256" w:type="dxa"/>
            <w:vAlign w:val="center"/>
          </w:tcPr>
          <w:p w14:paraId="18FA9CD2" w14:textId="77777777" w:rsidR="00C50203" w:rsidRDefault="00C50203" w:rsidP="00C25D24">
            <w:pPr>
              <w:jc w:val="center"/>
              <w:rPr>
                <w:rFonts w:ascii="Times New Roman" w:hAnsi="Times New Roman" w:cs="Times New Roman"/>
              </w:rPr>
            </w:pPr>
          </w:p>
        </w:tc>
        <w:tc>
          <w:tcPr>
            <w:tcW w:w="1256" w:type="dxa"/>
            <w:shd w:val="clear" w:color="auto" w:fill="BFBFBF" w:themeFill="background1" w:themeFillShade="BF"/>
            <w:vAlign w:val="center"/>
          </w:tcPr>
          <w:p w14:paraId="615EF3A3" w14:textId="77777777" w:rsidR="00C50203" w:rsidRDefault="00C50203" w:rsidP="00C25D24">
            <w:pPr>
              <w:jc w:val="center"/>
              <w:rPr>
                <w:rFonts w:ascii="Times New Roman" w:hAnsi="Times New Roman" w:cs="Times New Roman"/>
              </w:rPr>
            </w:pPr>
          </w:p>
        </w:tc>
        <w:tc>
          <w:tcPr>
            <w:tcW w:w="1257" w:type="dxa"/>
            <w:shd w:val="clear" w:color="auto" w:fill="BFBFBF" w:themeFill="background1" w:themeFillShade="BF"/>
            <w:vAlign w:val="center"/>
          </w:tcPr>
          <w:p w14:paraId="12B59BC5" w14:textId="77777777" w:rsidR="00C50203" w:rsidRDefault="00C50203" w:rsidP="00C25D24">
            <w:pPr>
              <w:jc w:val="center"/>
              <w:rPr>
                <w:rFonts w:ascii="Times New Roman" w:hAnsi="Times New Roman" w:cs="Times New Roman"/>
              </w:rPr>
            </w:pPr>
          </w:p>
        </w:tc>
        <w:tc>
          <w:tcPr>
            <w:tcW w:w="1257" w:type="dxa"/>
            <w:shd w:val="clear" w:color="auto" w:fill="BFBFBF" w:themeFill="background1" w:themeFillShade="BF"/>
            <w:vAlign w:val="center"/>
          </w:tcPr>
          <w:p w14:paraId="5C258917" w14:textId="77777777" w:rsidR="00C50203" w:rsidRDefault="00C50203" w:rsidP="00C25D24">
            <w:pPr>
              <w:jc w:val="center"/>
              <w:rPr>
                <w:rFonts w:ascii="Times New Roman" w:hAnsi="Times New Roman" w:cs="Times New Roman"/>
              </w:rPr>
            </w:pPr>
          </w:p>
        </w:tc>
        <w:tc>
          <w:tcPr>
            <w:tcW w:w="1258" w:type="dxa"/>
            <w:vAlign w:val="center"/>
          </w:tcPr>
          <w:p w14:paraId="27091DDC" w14:textId="77777777" w:rsidR="00C50203" w:rsidRDefault="00C50203" w:rsidP="00C25D24">
            <w:pPr>
              <w:jc w:val="center"/>
              <w:rPr>
                <w:rFonts w:ascii="Times New Roman" w:hAnsi="Times New Roman" w:cs="Times New Roman"/>
              </w:rPr>
            </w:pPr>
          </w:p>
        </w:tc>
        <w:tc>
          <w:tcPr>
            <w:tcW w:w="1283" w:type="dxa"/>
            <w:vAlign w:val="center"/>
          </w:tcPr>
          <w:p w14:paraId="23CB46FB" w14:textId="77777777" w:rsidR="00C50203" w:rsidRDefault="00C50203" w:rsidP="00C25D24">
            <w:pPr>
              <w:jc w:val="center"/>
              <w:rPr>
                <w:rFonts w:ascii="Times New Roman" w:hAnsi="Times New Roman" w:cs="Times New Roman"/>
              </w:rPr>
            </w:pPr>
          </w:p>
        </w:tc>
      </w:tr>
      <w:tr w:rsidR="00C50203" w14:paraId="55E47EC1" w14:textId="77777777" w:rsidTr="00C25D24">
        <w:tc>
          <w:tcPr>
            <w:tcW w:w="2389" w:type="dxa"/>
            <w:vAlign w:val="center"/>
          </w:tcPr>
          <w:p w14:paraId="606093D8" w14:textId="072A5A07" w:rsidR="00C50203" w:rsidRDefault="009D5AF1" w:rsidP="00C25D24">
            <w:pPr>
              <w:jc w:val="center"/>
              <w:rPr>
                <w:rFonts w:ascii="Times New Roman" w:hAnsi="Times New Roman" w:cs="Times New Roman"/>
              </w:rPr>
            </w:pPr>
            <w:r>
              <w:rPr>
                <w:rFonts w:ascii="Times New Roman" w:hAnsi="Times New Roman" w:cs="Times New Roman"/>
              </w:rPr>
              <w:t>Analysis / Manuscript</w:t>
            </w:r>
          </w:p>
        </w:tc>
        <w:tc>
          <w:tcPr>
            <w:tcW w:w="1256" w:type="dxa"/>
            <w:vAlign w:val="center"/>
          </w:tcPr>
          <w:p w14:paraId="7414A3E0" w14:textId="77777777" w:rsidR="00C50203" w:rsidRDefault="00C50203" w:rsidP="00C25D24">
            <w:pPr>
              <w:jc w:val="center"/>
              <w:rPr>
                <w:rFonts w:ascii="Times New Roman" w:hAnsi="Times New Roman" w:cs="Times New Roman"/>
              </w:rPr>
            </w:pPr>
          </w:p>
        </w:tc>
        <w:tc>
          <w:tcPr>
            <w:tcW w:w="1256" w:type="dxa"/>
            <w:vAlign w:val="center"/>
          </w:tcPr>
          <w:p w14:paraId="56DFC37B" w14:textId="77777777" w:rsidR="00C50203" w:rsidRDefault="00C50203" w:rsidP="00C25D24">
            <w:pPr>
              <w:jc w:val="center"/>
              <w:rPr>
                <w:rFonts w:ascii="Times New Roman" w:hAnsi="Times New Roman" w:cs="Times New Roman"/>
              </w:rPr>
            </w:pPr>
          </w:p>
        </w:tc>
        <w:tc>
          <w:tcPr>
            <w:tcW w:w="1257" w:type="dxa"/>
            <w:vAlign w:val="center"/>
          </w:tcPr>
          <w:p w14:paraId="615B304E" w14:textId="77777777" w:rsidR="00C50203" w:rsidRDefault="00C50203" w:rsidP="00C25D24">
            <w:pPr>
              <w:jc w:val="center"/>
              <w:rPr>
                <w:rFonts w:ascii="Times New Roman" w:hAnsi="Times New Roman" w:cs="Times New Roman"/>
              </w:rPr>
            </w:pPr>
          </w:p>
        </w:tc>
        <w:tc>
          <w:tcPr>
            <w:tcW w:w="1257" w:type="dxa"/>
            <w:shd w:val="clear" w:color="auto" w:fill="BFBFBF" w:themeFill="background1" w:themeFillShade="BF"/>
            <w:vAlign w:val="center"/>
          </w:tcPr>
          <w:p w14:paraId="02590C63" w14:textId="77777777" w:rsidR="00C50203" w:rsidRDefault="00C50203" w:rsidP="00C25D24">
            <w:pPr>
              <w:jc w:val="center"/>
              <w:rPr>
                <w:rFonts w:ascii="Times New Roman" w:hAnsi="Times New Roman" w:cs="Times New Roman"/>
              </w:rPr>
            </w:pPr>
          </w:p>
        </w:tc>
        <w:tc>
          <w:tcPr>
            <w:tcW w:w="1258" w:type="dxa"/>
            <w:shd w:val="clear" w:color="auto" w:fill="BFBFBF" w:themeFill="background1" w:themeFillShade="BF"/>
            <w:vAlign w:val="center"/>
          </w:tcPr>
          <w:p w14:paraId="2D3CE298" w14:textId="77777777" w:rsidR="00C50203" w:rsidRDefault="00C50203" w:rsidP="00C25D24">
            <w:pPr>
              <w:jc w:val="center"/>
              <w:rPr>
                <w:rFonts w:ascii="Times New Roman" w:hAnsi="Times New Roman" w:cs="Times New Roman"/>
              </w:rPr>
            </w:pPr>
          </w:p>
        </w:tc>
        <w:tc>
          <w:tcPr>
            <w:tcW w:w="1283" w:type="dxa"/>
            <w:vAlign w:val="center"/>
          </w:tcPr>
          <w:p w14:paraId="13CDB6A4" w14:textId="77777777" w:rsidR="00C50203" w:rsidRDefault="00C50203" w:rsidP="00C25D24">
            <w:pPr>
              <w:jc w:val="center"/>
              <w:rPr>
                <w:rFonts w:ascii="Times New Roman" w:hAnsi="Times New Roman" w:cs="Times New Roman"/>
              </w:rPr>
            </w:pPr>
          </w:p>
        </w:tc>
      </w:tr>
      <w:tr w:rsidR="00C50203" w14:paraId="0E8E70C7" w14:textId="77777777" w:rsidTr="00C25D24">
        <w:tc>
          <w:tcPr>
            <w:tcW w:w="2389" w:type="dxa"/>
            <w:vAlign w:val="center"/>
          </w:tcPr>
          <w:p w14:paraId="39DF8F66" w14:textId="27CEE84E" w:rsidR="00C50203" w:rsidRDefault="00C50203" w:rsidP="00C25D24">
            <w:pPr>
              <w:jc w:val="center"/>
              <w:rPr>
                <w:rFonts w:ascii="Times New Roman" w:hAnsi="Times New Roman" w:cs="Times New Roman"/>
              </w:rPr>
            </w:pPr>
            <w:r>
              <w:rPr>
                <w:rFonts w:ascii="Times New Roman" w:hAnsi="Times New Roman" w:cs="Times New Roman"/>
              </w:rPr>
              <w:t>Conference/Workshop</w:t>
            </w:r>
          </w:p>
        </w:tc>
        <w:tc>
          <w:tcPr>
            <w:tcW w:w="1256" w:type="dxa"/>
            <w:vAlign w:val="center"/>
          </w:tcPr>
          <w:p w14:paraId="508D1B5D" w14:textId="77777777" w:rsidR="00C50203" w:rsidRDefault="00C50203" w:rsidP="00C25D24">
            <w:pPr>
              <w:jc w:val="center"/>
              <w:rPr>
                <w:rFonts w:ascii="Times New Roman" w:hAnsi="Times New Roman" w:cs="Times New Roman"/>
              </w:rPr>
            </w:pPr>
          </w:p>
        </w:tc>
        <w:tc>
          <w:tcPr>
            <w:tcW w:w="1256" w:type="dxa"/>
            <w:vAlign w:val="center"/>
          </w:tcPr>
          <w:p w14:paraId="505F9A6C" w14:textId="77777777" w:rsidR="00C50203" w:rsidRDefault="00C50203" w:rsidP="00C25D24">
            <w:pPr>
              <w:jc w:val="center"/>
              <w:rPr>
                <w:rFonts w:ascii="Times New Roman" w:hAnsi="Times New Roman" w:cs="Times New Roman"/>
              </w:rPr>
            </w:pPr>
          </w:p>
        </w:tc>
        <w:tc>
          <w:tcPr>
            <w:tcW w:w="1257" w:type="dxa"/>
            <w:vAlign w:val="center"/>
          </w:tcPr>
          <w:p w14:paraId="7EB400B1" w14:textId="77777777" w:rsidR="00C50203" w:rsidRDefault="00C50203" w:rsidP="00C25D24">
            <w:pPr>
              <w:jc w:val="center"/>
              <w:rPr>
                <w:rFonts w:ascii="Times New Roman" w:hAnsi="Times New Roman" w:cs="Times New Roman"/>
              </w:rPr>
            </w:pPr>
          </w:p>
        </w:tc>
        <w:tc>
          <w:tcPr>
            <w:tcW w:w="1257" w:type="dxa"/>
            <w:vAlign w:val="center"/>
          </w:tcPr>
          <w:p w14:paraId="5A8B6FE0" w14:textId="77777777" w:rsidR="00C50203" w:rsidRDefault="00C50203" w:rsidP="00C25D24">
            <w:pPr>
              <w:jc w:val="center"/>
              <w:rPr>
                <w:rFonts w:ascii="Times New Roman" w:hAnsi="Times New Roman" w:cs="Times New Roman"/>
              </w:rPr>
            </w:pPr>
          </w:p>
        </w:tc>
        <w:tc>
          <w:tcPr>
            <w:tcW w:w="1258" w:type="dxa"/>
            <w:shd w:val="clear" w:color="auto" w:fill="auto"/>
            <w:vAlign w:val="center"/>
          </w:tcPr>
          <w:p w14:paraId="324FBBAB" w14:textId="77777777" w:rsidR="00C50203" w:rsidRDefault="00C50203" w:rsidP="00C25D24">
            <w:pPr>
              <w:jc w:val="center"/>
              <w:rPr>
                <w:rFonts w:ascii="Times New Roman" w:hAnsi="Times New Roman" w:cs="Times New Roman"/>
              </w:rPr>
            </w:pPr>
          </w:p>
        </w:tc>
        <w:tc>
          <w:tcPr>
            <w:tcW w:w="1283" w:type="dxa"/>
            <w:shd w:val="clear" w:color="auto" w:fill="BFBFBF" w:themeFill="background1" w:themeFillShade="BF"/>
            <w:vAlign w:val="center"/>
          </w:tcPr>
          <w:p w14:paraId="37DF5A0D" w14:textId="741F0FE5" w:rsidR="00C50203" w:rsidRDefault="00C25D24" w:rsidP="00C25D24">
            <w:pPr>
              <w:jc w:val="center"/>
              <w:rPr>
                <w:rFonts w:ascii="Times New Roman" w:hAnsi="Times New Roman" w:cs="Times New Roman"/>
              </w:rPr>
            </w:pPr>
            <w:r>
              <w:rPr>
                <w:rFonts w:ascii="Times New Roman" w:hAnsi="Times New Roman" w:cs="Times New Roman"/>
              </w:rPr>
              <w:t>EGU</w:t>
            </w:r>
          </w:p>
        </w:tc>
      </w:tr>
    </w:tbl>
    <w:p w14:paraId="1A539CEE" w14:textId="77777777" w:rsidR="00C25C5B" w:rsidRPr="00A670A6" w:rsidRDefault="00C25C5B">
      <w:pPr>
        <w:rPr>
          <w:rFonts w:ascii="Times New Roman" w:hAnsi="Times New Roman" w:cs="Times New Roman"/>
        </w:rPr>
      </w:pPr>
    </w:p>
    <w:p w14:paraId="6AC2DC2A" w14:textId="77777777" w:rsidR="00F50AF8" w:rsidRDefault="000A11E9">
      <w:pPr>
        <w:rPr>
          <w:rFonts w:ascii="Times New Roman" w:hAnsi="Times New Roman" w:cs="Times New Roman"/>
          <w:b/>
          <w:i/>
        </w:rPr>
      </w:pPr>
      <w:r w:rsidRPr="000A11E9">
        <w:rPr>
          <w:rFonts w:ascii="Times New Roman" w:hAnsi="Times New Roman" w:cs="Times New Roman"/>
          <w:b/>
          <w:i/>
        </w:rPr>
        <w:t xml:space="preserve">Would participants want a workshop </w:t>
      </w:r>
      <w:r w:rsidR="005D5F7D">
        <w:rPr>
          <w:rFonts w:ascii="Times New Roman" w:hAnsi="Times New Roman" w:cs="Times New Roman"/>
          <w:b/>
          <w:i/>
        </w:rPr>
        <w:t>to discuss preliminary results?</w:t>
      </w:r>
    </w:p>
    <w:p w14:paraId="21573F6C" w14:textId="77777777" w:rsidR="00F50AF8" w:rsidRDefault="00F50AF8">
      <w:pPr>
        <w:rPr>
          <w:rFonts w:ascii="Times New Roman" w:hAnsi="Times New Roman" w:cs="Times New Roman"/>
          <w:b/>
          <w:i/>
        </w:rPr>
      </w:pPr>
    </w:p>
    <w:p w14:paraId="14B819F9" w14:textId="50853536" w:rsidR="00C25C5B" w:rsidRPr="005D5F7D" w:rsidRDefault="00B114F2">
      <w:pPr>
        <w:rPr>
          <w:rFonts w:ascii="Times New Roman" w:hAnsi="Times New Roman" w:cs="Times New Roman"/>
          <w:b/>
          <w:i/>
        </w:rPr>
      </w:pPr>
      <w:r w:rsidRPr="00C50203">
        <w:rPr>
          <w:rFonts w:ascii="Times New Roman" w:hAnsi="Times New Roman" w:cs="Times New Roman"/>
          <w:b/>
        </w:rPr>
        <w:t>Contributors</w:t>
      </w:r>
    </w:p>
    <w:p w14:paraId="0DE61B23" w14:textId="77777777" w:rsidR="00B114F2" w:rsidRPr="00A670A6" w:rsidRDefault="00B114F2">
      <w:pPr>
        <w:rPr>
          <w:rFonts w:ascii="Times New Roman" w:hAnsi="Times New Roman" w:cs="Times New Roman"/>
        </w:rPr>
      </w:pPr>
    </w:p>
    <w:p w14:paraId="7249F753" w14:textId="677BF62A" w:rsidR="00A670A6" w:rsidRDefault="00A670A6" w:rsidP="00A670A6">
      <w:pPr>
        <w:pStyle w:val="ListParagraph"/>
        <w:numPr>
          <w:ilvl w:val="0"/>
          <w:numId w:val="4"/>
        </w:numPr>
        <w:rPr>
          <w:rFonts w:ascii="Times New Roman" w:hAnsi="Times New Roman" w:cs="Times New Roman"/>
        </w:rPr>
      </w:pPr>
      <w:r w:rsidRPr="00A670A6">
        <w:rPr>
          <w:rFonts w:ascii="Times New Roman" w:hAnsi="Times New Roman" w:cs="Times New Roman"/>
        </w:rPr>
        <w:t xml:space="preserve">ETH: </w:t>
      </w:r>
      <w:proofErr w:type="spellStart"/>
      <w:r w:rsidRPr="00A670A6">
        <w:rPr>
          <w:rFonts w:ascii="Times New Roman" w:hAnsi="Times New Roman" w:cs="Times New Roman"/>
        </w:rPr>
        <w:t>Dr</w:t>
      </w:r>
      <w:proofErr w:type="spellEnd"/>
      <w:r w:rsidRPr="00A670A6">
        <w:rPr>
          <w:rFonts w:ascii="Times New Roman" w:hAnsi="Times New Roman" w:cs="Times New Roman"/>
        </w:rPr>
        <w:t xml:space="preserve"> Annette L. Hirsch; Prof. Sonia I. Seneviratne, </w:t>
      </w:r>
      <w:proofErr w:type="spellStart"/>
      <w:r w:rsidR="00B21EBE">
        <w:rPr>
          <w:rFonts w:ascii="Times New Roman" w:hAnsi="Times New Roman" w:cs="Times New Roman"/>
        </w:rPr>
        <w:t>Dr</w:t>
      </w:r>
      <w:proofErr w:type="spellEnd"/>
      <w:r w:rsidR="00B21EBE">
        <w:rPr>
          <w:rFonts w:ascii="Times New Roman" w:hAnsi="Times New Roman" w:cs="Times New Roman"/>
        </w:rPr>
        <w:t xml:space="preserve"> Edouard L. Davin, </w:t>
      </w:r>
      <w:r>
        <w:rPr>
          <w:rFonts w:ascii="Times New Roman" w:hAnsi="Times New Roman" w:cs="Times New Roman"/>
        </w:rPr>
        <w:t>Micah Wilhelm</w:t>
      </w:r>
    </w:p>
    <w:p w14:paraId="6A72F093" w14:textId="54D4E171" w:rsidR="00A670A6" w:rsidRDefault="00A670A6" w:rsidP="00A670A6">
      <w:pPr>
        <w:pStyle w:val="ListParagraph"/>
        <w:numPr>
          <w:ilvl w:val="0"/>
          <w:numId w:val="4"/>
        </w:numPr>
        <w:rPr>
          <w:rFonts w:ascii="Times New Roman" w:hAnsi="Times New Roman" w:cs="Times New Roman"/>
        </w:rPr>
      </w:pPr>
      <w:r>
        <w:rPr>
          <w:rFonts w:ascii="Times New Roman" w:hAnsi="Times New Roman" w:cs="Times New Roman"/>
        </w:rPr>
        <w:t>CCRC/ARCCSS: Prof. Andrew J. Pitman</w:t>
      </w:r>
    </w:p>
    <w:p w14:paraId="5001C2EA" w14:textId="15C0EBAB" w:rsidR="00350E24" w:rsidRDefault="00350E24" w:rsidP="00A670A6">
      <w:pPr>
        <w:pStyle w:val="ListParagraph"/>
        <w:numPr>
          <w:ilvl w:val="0"/>
          <w:numId w:val="4"/>
        </w:numPr>
        <w:rPr>
          <w:rFonts w:ascii="Times New Roman" w:hAnsi="Times New Roman" w:cs="Times New Roman"/>
        </w:rPr>
      </w:pPr>
      <w:r>
        <w:rPr>
          <w:rFonts w:ascii="Times New Roman" w:hAnsi="Times New Roman" w:cs="Times New Roman"/>
        </w:rPr>
        <w:t xml:space="preserve">PNNL: </w:t>
      </w:r>
      <w:proofErr w:type="spellStart"/>
      <w:r>
        <w:rPr>
          <w:rFonts w:ascii="Times New Roman" w:hAnsi="Times New Roman" w:cs="Times New Roman"/>
        </w:rPr>
        <w:t>Dr</w:t>
      </w:r>
      <w:proofErr w:type="spellEnd"/>
      <w:r>
        <w:rPr>
          <w:rFonts w:ascii="Times New Roman" w:hAnsi="Times New Roman" w:cs="Times New Roman"/>
        </w:rPr>
        <w:t xml:space="preserve"> Ben </w:t>
      </w:r>
      <w:proofErr w:type="spellStart"/>
      <w:r>
        <w:rPr>
          <w:rFonts w:ascii="Times New Roman" w:hAnsi="Times New Roman" w:cs="Times New Roman"/>
        </w:rPr>
        <w:t>Kravitz</w:t>
      </w:r>
      <w:proofErr w:type="spellEnd"/>
    </w:p>
    <w:p w14:paraId="1AA227C3" w14:textId="77777777" w:rsidR="00A670A6" w:rsidRPr="00A670A6" w:rsidRDefault="00A670A6">
      <w:pPr>
        <w:rPr>
          <w:rFonts w:ascii="Times New Roman" w:hAnsi="Times New Roman" w:cs="Times New Roman"/>
        </w:rPr>
      </w:pPr>
    </w:p>
    <w:p w14:paraId="0EA5DDDE" w14:textId="0C3D4B05" w:rsidR="00B114F2" w:rsidRPr="00C50203" w:rsidRDefault="00B114F2">
      <w:pPr>
        <w:rPr>
          <w:rFonts w:ascii="Times New Roman" w:hAnsi="Times New Roman" w:cs="Times New Roman"/>
          <w:b/>
        </w:rPr>
      </w:pPr>
      <w:r w:rsidRPr="00C50203">
        <w:rPr>
          <w:rFonts w:ascii="Times New Roman" w:hAnsi="Times New Roman" w:cs="Times New Roman"/>
          <w:b/>
        </w:rPr>
        <w:t>Participating Models</w:t>
      </w:r>
    </w:p>
    <w:p w14:paraId="4B16B819" w14:textId="77777777" w:rsidR="00B21EBE" w:rsidRPr="00A670A6" w:rsidRDefault="00B21EBE">
      <w:pPr>
        <w:rPr>
          <w:rFonts w:ascii="Times New Roman" w:hAnsi="Times New Roman" w:cs="Times New Roman"/>
        </w:rPr>
      </w:pPr>
    </w:p>
    <w:p w14:paraId="44E745C0" w14:textId="1DE5ED41" w:rsidR="00B114F2" w:rsidRPr="00A670A6" w:rsidRDefault="00A670A6" w:rsidP="00A670A6">
      <w:pPr>
        <w:pStyle w:val="ListParagraph"/>
        <w:numPr>
          <w:ilvl w:val="0"/>
          <w:numId w:val="3"/>
        </w:numPr>
        <w:rPr>
          <w:rFonts w:ascii="Times New Roman" w:hAnsi="Times New Roman" w:cs="Times New Roman"/>
        </w:rPr>
      </w:pPr>
      <w:r w:rsidRPr="00A670A6">
        <w:rPr>
          <w:rFonts w:ascii="Times New Roman" w:hAnsi="Times New Roman" w:cs="Times New Roman"/>
        </w:rPr>
        <w:t>CESM v1.2.2</w:t>
      </w:r>
      <w:r w:rsidR="00F875CD">
        <w:rPr>
          <w:rFonts w:ascii="Times New Roman" w:hAnsi="Times New Roman" w:cs="Times New Roman"/>
        </w:rPr>
        <w:t xml:space="preserve"> (ETH)</w:t>
      </w:r>
    </w:p>
    <w:p w14:paraId="6330B7C1" w14:textId="18CBA4C4" w:rsidR="00A670A6" w:rsidRDefault="00A670A6" w:rsidP="00A670A6">
      <w:pPr>
        <w:pStyle w:val="ListParagraph"/>
        <w:numPr>
          <w:ilvl w:val="0"/>
          <w:numId w:val="3"/>
        </w:numPr>
        <w:rPr>
          <w:rFonts w:ascii="Times New Roman" w:hAnsi="Times New Roman" w:cs="Times New Roman"/>
        </w:rPr>
      </w:pPr>
      <w:r w:rsidRPr="00A670A6">
        <w:rPr>
          <w:rFonts w:ascii="Times New Roman" w:hAnsi="Times New Roman" w:cs="Times New Roman"/>
        </w:rPr>
        <w:t>ACCESS</w:t>
      </w:r>
      <w:r w:rsidR="00F875CD">
        <w:rPr>
          <w:rFonts w:ascii="Times New Roman" w:hAnsi="Times New Roman" w:cs="Times New Roman"/>
        </w:rPr>
        <w:t xml:space="preserve"> (CCRC/ARCCSS)</w:t>
      </w:r>
    </w:p>
    <w:p w14:paraId="2C860FC1" w14:textId="64E7A9B7" w:rsidR="00350E24" w:rsidRDefault="0013680E" w:rsidP="00A670A6">
      <w:pPr>
        <w:pStyle w:val="ListParagraph"/>
        <w:numPr>
          <w:ilvl w:val="0"/>
          <w:numId w:val="3"/>
        </w:numPr>
        <w:rPr>
          <w:rFonts w:ascii="Times New Roman" w:hAnsi="Times New Roman" w:cs="Times New Roman"/>
        </w:rPr>
      </w:pPr>
      <w:r>
        <w:rPr>
          <w:rFonts w:ascii="Times New Roman" w:hAnsi="Times New Roman" w:cs="Times New Roman"/>
        </w:rPr>
        <w:t>GISS-</w:t>
      </w:r>
      <w:r w:rsidR="00350E24">
        <w:rPr>
          <w:rFonts w:ascii="Times New Roman" w:hAnsi="Times New Roman" w:cs="Times New Roman"/>
        </w:rPr>
        <w:t>E</w:t>
      </w:r>
      <w:r>
        <w:rPr>
          <w:rFonts w:ascii="Times New Roman" w:hAnsi="Times New Roman" w:cs="Times New Roman"/>
        </w:rPr>
        <w:t>2-R (PNNL)</w:t>
      </w:r>
    </w:p>
    <w:p w14:paraId="12CD8A93" w14:textId="77777777" w:rsidR="00A670A6" w:rsidRPr="00A670A6" w:rsidRDefault="00A670A6">
      <w:pPr>
        <w:rPr>
          <w:rFonts w:ascii="Times New Roman" w:hAnsi="Times New Roman" w:cs="Times New Roman"/>
        </w:rPr>
      </w:pPr>
    </w:p>
    <w:p w14:paraId="43696022" w14:textId="1E873ECF" w:rsidR="00B114F2" w:rsidRPr="00C50203" w:rsidRDefault="00B114F2">
      <w:pPr>
        <w:rPr>
          <w:rFonts w:ascii="Times New Roman" w:hAnsi="Times New Roman" w:cs="Times New Roman"/>
          <w:b/>
        </w:rPr>
      </w:pPr>
      <w:r w:rsidRPr="00C50203">
        <w:rPr>
          <w:rFonts w:ascii="Times New Roman" w:hAnsi="Times New Roman" w:cs="Times New Roman"/>
          <w:b/>
        </w:rPr>
        <w:t>Project Coordinator</w:t>
      </w:r>
    </w:p>
    <w:p w14:paraId="7EA5197E" w14:textId="77777777" w:rsidR="00A670A6" w:rsidRDefault="00A670A6">
      <w:pPr>
        <w:rPr>
          <w:rFonts w:ascii="Times New Roman" w:hAnsi="Times New Roman" w:cs="Times New Roman"/>
        </w:rPr>
      </w:pPr>
    </w:p>
    <w:p w14:paraId="30F56B29" w14:textId="0BCD8FAA" w:rsidR="00C62799" w:rsidRDefault="00A670A6">
      <w:pPr>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Annette Hirsch (ETH Zurich)</w:t>
      </w:r>
      <w:r w:rsidR="00B04BAC">
        <w:rPr>
          <w:rFonts w:ascii="Times New Roman" w:hAnsi="Times New Roman" w:cs="Times New Roman"/>
        </w:rPr>
        <w:t xml:space="preserve"> </w:t>
      </w:r>
      <w:hyperlink r:id="rId9" w:history="1">
        <w:r w:rsidR="00C62799" w:rsidRPr="00CC0A96">
          <w:rPr>
            <w:rStyle w:val="Hyperlink"/>
            <w:rFonts w:ascii="Times New Roman" w:hAnsi="Times New Roman" w:cs="Times New Roman"/>
          </w:rPr>
          <w:t>annette.hirsch@env.ethz.ch</w:t>
        </w:r>
      </w:hyperlink>
    </w:p>
    <w:p w14:paraId="0B433268" w14:textId="77777777" w:rsidR="00FA08D1" w:rsidRDefault="00FA08D1" w:rsidP="00FA08D1">
      <w:pPr>
        <w:rPr>
          <w:rFonts w:ascii="Times New Roman" w:hAnsi="Times New Roman" w:cs="Times New Roman"/>
          <w:b/>
          <w:color w:val="000000" w:themeColor="text1"/>
        </w:rPr>
      </w:pPr>
    </w:p>
    <w:p w14:paraId="0E124AB9" w14:textId="5FDF0EAF" w:rsidR="00C62799" w:rsidRPr="00C50203" w:rsidRDefault="007B20D6" w:rsidP="00FA08D1">
      <w:pPr>
        <w:rPr>
          <w:rFonts w:ascii="Times New Roman" w:hAnsi="Times New Roman" w:cs="Times New Roman"/>
          <w:b/>
          <w:color w:val="000000" w:themeColor="text1"/>
        </w:rPr>
      </w:pPr>
      <w:r>
        <w:rPr>
          <w:rFonts w:ascii="Times New Roman" w:hAnsi="Times New Roman" w:cs="Times New Roman"/>
          <w:b/>
          <w:color w:val="000000" w:themeColor="text1"/>
        </w:rPr>
        <w:t>References</w:t>
      </w:r>
    </w:p>
    <w:p w14:paraId="6EC95AD2" w14:textId="77777777" w:rsidR="00C62799" w:rsidRPr="00D174DE" w:rsidRDefault="00C62799" w:rsidP="00C62799">
      <w:pPr>
        <w:jc w:val="both"/>
        <w:rPr>
          <w:rFonts w:ascii="Times New Roman" w:hAnsi="Times New Roman" w:cs="Times New Roman"/>
          <w:color w:val="000000" w:themeColor="text1"/>
        </w:rPr>
      </w:pPr>
    </w:p>
    <w:p w14:paraId="3DAE0C4C" w14:textId="77777777" w:rsidR="00C62799" w:rsidRPr="00D20E3C" w:rsidRDefault="00C62799" w:rsidP="00C62799">
      <w:pPr>
        <w:pStyle w:val="NormalWeb"/>
        <w:spacing w:before="0" w:beforeAutospacing="0" w:after="0" w:afterAutospacing="0" w:line="270" w:lineRule="atLeast"/>
        <w:ind w:left="720" w:hanging="720"/>
        <w:jc w:val="both"/>
        <w:rPr>
          <w:rFonts w:ascii="Times New Roman" w:hAnsi="Times New Roman"/>
          <w:color w:val="000000" w:themeColor="text1"/>
          <w:sz w:val="24"/>
          <w:szCs w:val="24"/>
        </w:rPr>
      </w:pPr>
      <w:r w:rsidRPr="00D20E3C">
        <w:rPr>
          <w:rFonts w:ascii="Times New Roman" w:hAnsi="Times New Roman"/>
          <w:color w:val="000000" w:themeColor="text1"/>
          <w:sz w:val="24"/>
          <w:szCs w:val="24"/>
        </w:rPr>
        <w:t xml:space="preserve">Davin, E. L., Seneviratne, S. I., </w:t>
      </w:r>
      <w:proofErr w:type="spellStart"/>
      <w:r w:rsidRPr="00D20E3C">
        <w:rPr>
          <w:rFonts w:ascii="Times New Roman" w:hAnsi="Times New Roman"/>
          <w:color w:val="000000" w:themeColor="text1"/>
          <w:sz w:val="24"/>
          <w:szCs w:val="24"/>
        </w:rPr>
        <w:t>Ciais</w:t>
      </w:r>
      <w:proofErr w:type="spellEnd"/>
      <w:r w:rsidRPr="00D20E3C">
        <w:rPr>
          <w:rFonts w:ascii="Times New Roman" w:hAnsi="Times New Roman"/>
          <w:color w:val="000000" w:themeColor="text1"/>
          <w:sz w:val="24"/>
          <w:szCs w:val="24"/>
        </w:rPr>
        <w:t xml:space="preserve">, P., </w:t>
      </w:r>
      <w:proofErr w:type="spellStart"/>
      <w:r w:rsidRPr="00D20E3C">
        <w:rPr>
          <w:rFonts w:ascii="Times New Roman" w:hAnsi="Times New Roman"/>
          <w:color w:val="000000" w:themeColor="text1"/>
          <w:sz w:val="24"/>
          <w:szCs w:val="24"/>
        </w:rPr>
        <w:t>Olioso</w:t>
      </w:r>
      <w:proofErr w:type="spellEnd"/>
      <w:r w:rsidRPr="00D20E3C">
        <w:rPr>
          <w:rFonts w:ascii="Times New Roman" w:hAnsi="Times New Roman"/>
          <w:color w:val="000000" w:themeColor="text1"/>
          <w:sz w:val="24"/>
          <w:szCs w:val="24"/>
        </w:rPr>
        <w:t>, A., &amp; Wang, T. (2014). Preferential cooling of hot extremes from cropland albedo management.</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Proceedings of the National Academy of Sciences</w:t>
      </w:r>
      <w:r w:rsidRPr="00D20E3C">
        <w:rPr>
          <w:rFonts w:ascii="Times New Roman" w:hAnsi="Times New Roman"/>
          <w:color w:val="000000" w:themeColor="text1"/>
          <w:sz w:val="24"/>
          <w:szCs w:val="24"/>
        </w:rPr>
        <w:t>,</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111</w:t>
      </w:r>
      <w:r w:rsidRPr="00D20E3C">
        <w:rPr>
          <w:rFonts w:ascii="Times New Roman" w:hAnsi="Times New Roman"/>
          <w:color w:val="000000" w:themeColor="text1"/>
          <w:sz w:val="24"/>
          <w:szCs w:val="24"/>
        </w:rPr>
        <w:t xml:space="preserve">(27), 9757–9761. </w:t>
      </w:r>
    </w:p>
    <w:p w14:paraId="6D5A1C4F" w14:textId="77777777" w:rsidR="00406811" w:rsidRDefault="00C62799" w:rsidP="00406811">
      <w:pPr>
        <w:pStyle w:val="NormalWeb"/>
        <w:spacing w:before="0" w:beforeAutospacing="0" w:after="0" w:afterAutospacing="0" w:line="270" w:lineRule="atLeast"/>
        <w:ind w:left="720" w:hanging="720"/>
        <w:jc w:val="both"/>
        <w:rPr>
          <w:rFonts w:ascii="Times New Roman" w:hAnsi="Times New Roman"/>
          <w:color w:val="000000" w:themeColor="text1"/>
          <w:sz w:val="24"/>
          <w:szCs w:val="24"/>
        </w:rPr>
      </w:pPr>
      <w:r w:rsidRPr="00D20E3C">
        <w:rPr>
          <w:rFonts w:ascii="Times New Roman" w:hAnsi="Times New Roman"/>
          <w:color w:val="000000" w:themeColor="text1"/>
          <w:sz w:val="24"/>
          <w:szCs w:val="24"/>
        </w:rPr>
        <w:t xml:space="preserve">Doughty, C. E., Field, C. B., &amp; McMillan, A. M. S. (2011). Can crop albedo be increased through the modification of leaf </w:t>
      </w:r>
      <w:proofErr w:type="spellStart"/>
      <w:r w:rsidRPr="00D20E3C">
        <w:rPr>
          <w:rFonts w:ascii="Times New Roman" w:hAnsi="Times New Roman"/>
          <w:color w:val="000000" w:themeColor="text1"/>
          <w:sz w:val="24"/>
          <w:szCs w:val="24"/>
        </w:rPr>
        <w:t>trichomes</w:t>
      </w:r>
      <w:proofErr w:type="spellEnd"/>
      <w:r w:rsidRPr="00D20E3C">
        <w:rPr>
          <w:rFonts w:ascii="Times New Roman" w:hAnsi="Times New Roman"/>
          <w:color w:val="000000" w:themeColor="text1"/>
          <w:sz w:val="24"/>
          <w:szCs w:val="24"/>
        </w:rPr>
        <w:t>, and could this cool regional climate?</w:t>
      </w:r>
      <w:r>
        <w:rPr>
          <w:rFonts w:ascii="Times New Roman" w:hAnsi="Times New Roman"/>
          <w:color w:val="000000" w:themeColor="text1"/>
          <w:sz w:val="24"/>
          <w:szCs w:val="24"/>
        </w:rPr>
        <w:t xml:space="preserve"> </w:t>
      </w:r>
      <w:r w:rsidRPr="00D20E3C">
        <w:rPr>
          <w:rFonts w:ascii="Times New Roman" w:hAnsi="Times New Roman"/>
          <w:iCs/>
          <w:color w:val="000000" w:themeColor="text1"/>
          <w:sz w:val="24"/>
          <w:szCs w:val="24"/>
        </w:rPr>
        <w:t>Climatic Change</w:t>
      </w:r>
      <w:r w:rsidRPr="00D20E3C">
        <w:rPr>
          <w:rFonts w:ascii="Times New Roman" w:hAnsi="Times New Roman"/>
          <w:color w:val="000000" w:themeColor="text1"/>
          <w:sz w:val="24"/>
          <w:szCs w:val="24"/>
        </w:rPr>
        <w:t>,</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104</w:t>
      </w:r>
      <w:r w:rsidRPr="00D20E3C">
        <w:rPr>
          <w:rFonts w:ascii="Times New Roman" w:hAnsi="Times New Roman"/>
          <w:color w:val="000000" w:themeColor="text1"/>
          <w:sz w:val="24"/>
          <w:szCs w:val="24"/>
        </w:rPr>
        <w:t xml:space="preserve">, 379–387. </w:t>
      </w:r>
    </w:p>
    <w:p w14:paraId="2DD69728" w14:textId="64F2DCE0" w:rsidR="00406811" w:rsidRPr="00406811" w:rsidRDefault="00406811" w:rsidP="00406811">
      <w:pPr>
        <w:pStyle w:val="NormalWeb"/>
        <w:spacing w:before="0" w:beforeAutospacing="0" w:after="0" w:afterAutospacing="0" w:line="270" w:lineRule="atLeast"/>
        <w:ind w:left="720" w:hanging="720"/>
        <w:jc w:val="both"/>
        <w:rPr>
          <w:rFonts w:ascii="Times New Roman" w:hAnsi="Times New Roman"/>
          <w:sz w:val="36"/>
          <w:szCs w:val="24"/>
        </w:rPr>
      </w:pPr>
      <w:r w:rsidRPr="00406811">
        <w:rPr>
          <w:rFonts w:ascii="Times New Roman" w:eastAsia="Times New Roman" w:hAnsi="Times New Roman"/>
          <w:sz w:val="24"/>
          <w:szCs w:val="18"/>
          <w:shd w:val="clear" w:color="auto" w:fill="FFFFFF"/>
        </w:rPr>
        <w:t xml:space="preserve">Fischer, E. M., </w:t>
      </w:r>
      <w:proofErr w:type="spellStart"/>
      <w:r w:rsidRPr="00406811">
        <w:rPr>
          <w:rFonts w:ascii="Times New Roman" w:eastAsia="Times New Roman" w:hAnsi="Times New Roman"/>
          <w:sz w:val="24"/>
          <w:szCs w:val="18"/>
          <w:shd w:val="clear" w:color="auto" w:fill="FFFFFF"/>
        </w:rPr>
        <w:t>Beyerle</w:t>
      </w:r>
      <w:proofErr w:type="spellEnd"/>
      <w:r w:rsidRPr="00406811">
        <w:rPr>
          <w:rFonts w:ascii="Times New Roman" w:eastAsia="Times New Roman" w:hAnsi="Times New Roman"/>
          <w:sz w:val="24"/>
          <w:szCs w:val="18"/>
          <w:shd w:val="clear" w:color="auto" w:fill="FFFFFF"/>
        </w:rPr>
        <w:t xml:space="preserve">, U., &amp; </w:t>
      </w:r>
      <w:proofErr w:type="spellStart"/>
      <w:r w:rsidRPr="00406811">
        <w:rPr>
          <w:rFonts w:ascii="Times New Roman" w:eastAsia="Times New Roman" w:hAnsi="Times New Roman"/>
          <w:sz w:val="24"/>
          <w:szCs w:val="18"/>
          <w:shd w:val="clear" w:color="auto" w:fill="FFFFFF"/>
        </w:rPr>
        <w:t>Knutti</w:t>
      </w:r>
      <w:proofErr w:type="spellEnd"/>
      <w:r w:rsidRPr="00406811">
        <w:rPr>
          <w:rFonts w:ascii="Times New Roman" w:eastAsia="Times New Roman" w:hAnsi="Times New Roman"/>
          <w:sz w:val="24"/>
          <w:szCs w:val="18"/>
          <w:shd w:val="clear" w:color="auto" w:fill="FFFFFF"/>
        </w:rPr>
        <w:t>, R. (2013). Robust spatially aggregated projections of climate extremes. </w:t>
      </w:r>
      <w:r w:rsidRPr="00406811">
        <w:rPr>
          <w:rFonts w:ascii="Times New Roman" w:eastAsia="Times New Roman" w:hAnsi="Times New Roman"/>
          <w:i/>
          <w:iCs/>
          <w:sz w:val="24"/>
          <w:szCs w:val="18"/>
          <w:shd w:val="clear" w:color="auto" w:fill="FFFFFF"/>
        </w:rPr>
        <w:t>Nature Publishing Group</w:t>
      </w:r>
      <w:r w:rsidRPr="00406811">
        <w:rPr>
          <w:rFonts w:ascii="Times New Roman" w:eastAsia="Times New Roman" w:hAnsi="Times New Roman"/>
          <w:sz w:val="24"/>
          <w:szCs w:val="18"/>
          <w:shd w:val="clear" w:color="auto" w:fill="FFFFFF"/>
        </w:rPr>
        <w:t>, </w:t>
      </w:r>
      <w:r w:rsidRPr="00406811">
        <w:rPr>
          <w:rFonts w:ascii="Times New Roman" w:eastAsia="Times New Roman" w:hAnsi="Times New Roman"/>
          <w:i/>
          <w:iCs/>
          <w:sz w:val="24"/>
          <w:szCs w:val="18"/>
          <w:shd w:val="clear" w:color="auto" w:fill="FFFFFF"/>
        </w:rPr>
        <w:t>3</w:t>
      </w:r>
      <w:r w:rsidRPr="00406811">
        <w:rPr>
          <w:rFonts w:ascii="Times New Roman" w:eastAsia="Times New Roman" w:hAnsi="Times New Roman"/>
          <w:sz w:val="24"/>
          <w:szCs w:val="18"/>
          <w:shd w:val="clear" w:color="auto" w:fill="FFFFFF"/>
        </w:rPr>
        <w:t>(12), 1033–1038.</w:t>
      </w:r>
    </w:p>
    <w:p w14:paraId="6A1C3DDD" w14:textId="77777777" w:rsidR="00C62799" w:rsidRPr="00D20E3C" w:rsidRDefault="00C62799" w:rsidP="00C62799">
      <w:pPr>
        <w:pStyle w:val="NormalWeb"/>
        <w:spacing w:before="0" w:beforeAutospacing="0" w:after="0" w:afterAutospacing="0" w:line="270" w:lineRule="atLeast"/>
        <w:ind w:left="720" w:hanging="720"/>
        <w:jc w:val="both"/>
        <w:rPr>
          <w:rFonts w:ascii="Times New Roman" w:hAnsi="Times New Roman"/>
          <w:color w:val="000000" w:themeColor="text1"/>
          <w:sz w:val="24"/>
          <w:szCs w:val="24"/>
        </w:rPr>
      </w:pPr>
      <w:r w:rsidRPr="00D20E3C">
        <w:rPr>
          <w:rFonts w:ascii="Times New Roman" w:hAnsi="Times New Roman"/>
          <w:color w:val="000000" w:themeColor="text1"/>
          <w:sz w:val="24"/>
          <w:szCs w:val="24"/>
        </w:rPr>
        <w:t xml:space="preserve">Irvine, P. J., </w:t>
      </w:r>
      <w:proofErr w:type="spellStart"/>
      <w:r w:rsidRPr="00D20E3C">
        <w:rPr>
          <w:rFonts w:ascii="Times New Roman" w:hAnsi="Times New Roman"/>
          <w:color w:val="000000" w:themeColor="text1"/>
          <w:sz w:val="24"/>
          <w:szCs w:val="24"/>
        </w:rPr>
        <w:t>Ridgwell</w:t>
      </w:r>
      <w:proofErr w:type="spellEnd"/>
      <w:r w:rsidRPr="00D20E3C">
        <w:rPr>
          <w:rFonts w:ascii="Times New Roman" w:hAnsi="Times New Roman"/>
          <w:color w:val="000000" w:themeColor="text1"/>
          <w:sz w:val="24"/>
          <w:szCs w:val="24"/>
        </w:rPr>
        <w:t>, A., &amp; Lunt, D. J. (2010). Assessing the regional disparities in geoengineering impacts.</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Geophysical Research Letters</w:t>
      </w:r>
      <w:r w:rsidRPr="00D20E3C">
        <w:rPr>
          <w:rFonts w:ascii="Times New Roman" w:hAnsi="Times New Roman"/>
          <w:color w:val="000000" w:themeColor="text1"/>
          <w:sz w:val="24"/>
          <w:szCs w:val="24"/>
        </w:rPr>
        <w:t>,</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37</w:t>
      </w:r>
      <w:r w:rsidRPr="00D20E3C">
        <w:rPr>
          <w:rFonts w:ascii="Times New Roman" w:hAnsi="Times New Roman"/>
          <w:color w:val="000000" w:themeColor="text1"/>
          <w:sz w:val="24"/>
          <w:szCs w:val="24"/>
        </w:rPr>
        <w:t>(18).</w:t>
      </w:r>
    </w:p>
    <w:p w14:paraId="587E3E58" w14:textId="77777777" w:rsidR="00C62799" w:rsidRDefault="00C62799" w:rsidP="00C62799">
      <w:pPr>
        <w:pStyle w:val="NormalWeb"/>
        <w:spacing w:before="0" w:beforeAutospacing="0" w:after="0" w:afterAutospacing="0" w:line="270" w:lineRule="atLeast"/>
        <w:ind w:left="720" w:hanging="720"/>
        <w:jc w:val="both"/>
        <w:rPr>
          <w:rFonts w:ascii="Times New Roman" w:hAnsi="Times New Roman"/>
          <w:color w:val="000000" w:themeColor="text1"/>
          <w:sz w:val="24"/>
          <w:szCs w:val="24"/>
        </w:rPr>
      </w:pPr>
      <w:r w:rsidRPr="00D20E3C">
        <w:rPr>
          <w:rFonts w:ascii="Times New Roman" w:hAnsi="Times New Roman"/>
          <w:color w:val="000000" w:themeColor="text1"/>
          <w:sz w:val="24"/>
          <w:szCs w:val="24"/>
        </w:rPr>
        <w:t xml:space="preserve">Lobell, D. B., </w:t>
      </w:r>
      <w:proofErr w:type="spellStart"/>
      <w:r w:rsidRPr="00D20E3C">
        <w:rPr>
          <w:rFonts w:ascii="Times New Roman" w:hAnsi="Times New Roman"/>
          <w:color w:val="000000" w:themeColor="text1"/>
          <w:sz w:val="24"/>
          <w:szCs w:val="24"/>
        </w:rPr>
        <w:t>Bala</w:t>
      </w:r>
      <w:proofErr w:type="spellEnd"/>
      <w:r w:rsidRPr="00D20E3C">
        <w:rPr>
          <w:rFonts w:ascii="Times New Roman" w:hAnsi="Times New Roman"/>
          <w:color w:val="000000" w:themeColor="text1"/>
          <w:sz w:val="24"/>
          <w:szCs w:val="24"/>
        </w:rPr>
        <w:t xml:space="preserve">, G., &amp; Duffy, P. B. (2006). </w:t>
      </w:r>
      <w:proofErr w:type="spellStart"/>
      <w:r w:rsidRPr="00D20E3C">
        <w:rPr>
          <w:rFonts w:ascii="Times New Roman" w:hAnsi="Times New Roman"/>
          <w:color w:val="000000" w:themeColor="text1"/>
          <w:sz w:val="24"/>
          <w:szCs w:val="24"/>
        </w:rPr>
        <w:t>Biogeophysical</w:t>
      </w:r>
      <w:proofErr w:type="spellEnd"/>
      <w:r w:rsidRPr="00D20E3C">
        <w:rPr>
          <w:rFonts w:ascii="Times New Roman" w:hAnsi="Times New Roman"/>
          <w:color w:val="000000" w:themeColor="text1"/>
          <w:sz w:val="24"/>
          <w:szCs w:val="24"/>
        </w:rPr>
        <w:t xml:space="preserve"> impacts of cropland management changes on climate.</w:t>
      </w:r>
      <w:r w:rsidRPr="00D20E3C">
        <w:rPr>
          <w:rStyle w:val="apple-converted-space"/>
          <w:rFonts w:ascii="Times New Roman" w:hAnsi="Times New Roman"/>
          <w:color w:val="000000" w:themeColor="text1"/>
          <w:sz w:val="24"/>
          <w:szCs w:val="24"/>
        </w:rPr>
        <w:t> </w:t>
      </w:r>
      <w:proofErr w:type="spellStart"/>
      <w:r w:rsidRPr="00D20E3C">
        <w:rPr>
          <w:rFonts w:ascii="Times New Roman" w:hAnsi="Times New Roman"/>
          <w:iCs/>
          <w:color w:val="000000" w:themeColor="text1"/>
          <w:sz w:val="24"/>
          <w:szCs w:val="24"/>
        </w:rPr>
        <w:t>Geophys</w:t>
      </w:r>
      <w:proofErr w:type="spellEnd"/>
      <w:r w:rsidRPr="00D20E3C">
        <w:rPr>
          <w:rFonts w:ascii="Times New Roman" w:hAnsi="Times New Roman"/>
          <w:iCs/>
          <w:color w:val="000000" w:themeColor="text1"/>
          <w:sz w:val="24"/>
          <w:szCs w:val="24"/>
        </w:rPr>
        <w:t>. Res. Lett.</w:t>
      </w:r>
      <w:r w:rsidRPr="00D20E3C">
        <w:rPr>
          <w:rFonts w:ascii="Times New Roman" w:hAnsi="Times New Roman"/>
          <w:color w:val="000000" w:themeColor="text1"/>
          <w:sz w:val="24"/>
          <w:szCs w:val="24"/>
        </w:rPr>
        <w:t>,</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33</w:t>
      </w:r>
      <w:r w:rsidRPr="00D20E3C">
        <w:rPr>
          <w:rFonts w:ascii="Times New Roman" w:hAnsi="Times New Roman"/>
          <w:color w:val="000000" w:themeColor="text1"/>
          <w:sz w:val="24"/>
          <w:szCs w:val="24"/>
        </w:rPr>
        <w:t xml:space="preserve">(6), L06708–4. </w:t>
      </w:r>
    </w:p>
    <w:p w14:paraId="67E12344" w14:textId="462B1E81" w:rsidR="00C62799" w:rsidRPr="00C62799" w:rsidRDefault="00C62799" w:rsidP="00C62799">
      <w:pPr>
        <w:pStyle w:val="NormalWeb"/>
        <w:spacing w:before="0" w:beforeAutospacing="0" w:after="0" w:afterAutospacing="0" w:line="270" w:lineRule="atLeast"/>
        <w:ind w:left="720" w:hanging="720"/>
        <w:jc w:val="both"/>
        <w:rPr>
          <w:rFonts w:ascii="Times New Roman" w:hAnsi="Times New Roman"/>
          <w:sz w:val="24"/>
          <w:szCs w:val="24"/>
        </w:rPr>
      </w:pPr>
      <w:r w:rsidRPr="00C62799">
        <w:rPr>
          <w:rFonts w:ascii="Times New Roman" w:eastAsia="Times New Roman" w:hAnsi="Times New Roman"/>
          <w:sz w:val="24"/>
          <w:szCs w:val="18"/>
          <w:shd w:val="clear" w:color="auto" w:fill="FFFFFF"/>
        </w:rPr>
        <w:t>Perkins, S. E., &amp; Fischer, E. M. (2013). The usefulness of different realizations for the model evaluation of regional trends in heat waves. </w:t>
      </w:r>
      <w:r w:rsidRPr="00C62799">
        <w:rPr>
          <w:rFonts w:ascii="Times New Roman" w:eastAsia="Times New Roman" w:hAnsi="Times New Roman"/>
          <w:i/>
          <w:iCs/>
          <w:sz w:val="24"/>
          <w:szCs w:val="18"/>
          <w:shd w:val="clear" w:color="auto" w:fill="FFFFFF"/>
        </w:rPr>
        <w:t>Geophysical Research Letters</w:t>
      </w:r>
      <w:proofErr w:type="gramStart"/>
      <w:r w:rsidRPr="00C62799">
        <w:rPr>
          <w:rFonts w:ascii="Times New Roman" w:eastAsia="Times New Roman" w:hAnsi="Times New Roman"/>
          <w:sz w:val="24"/>
          <w:szCs w:val="18"/>
          <w:shd w:val="clear" w:color="auto" w:fill="FFFFFF"/>
        </w:rPr>
        <w:t>,</w:t>
      </w:r>
      <w:r w:rsidRPr="00C62799">
        <w:rPr>
          <w:rFonts w:ascii="Times New Roman" w:eastAsia="Times New Roman" w:hAnsi="Times New Roman"/>
          <w:i/>
          <w:iCs/>
          <w:sz w:val="24"/>
          <w:szCs w:val="18"/>
          <w:shd w:val="clear" w:color="auto" w:fill="FFFFFF"/>
        </w:rPr>
        <w:t>40</w:t>
      </w:r>
      <w:proofErr w:type="gramEnd"/>
      <w:r w:rsidRPr="00C62799">
        <w:rPr>
          <w:rFonts w:ascii="Times New Roman" w:eastAsia="Times New Roman" w:hAnsi="Times New Roman"/>
          <w:sz w:val="24"/>
          <w:szCs w:val="18"/>
          <w:shd w:val="clear" w:color="auto" w:fill="FFFFFF"/>
        </w:rPr>
        <w:t>(21), 5793–5797.</w:t>
      </w:r>
    </w:p>
    <w:p w14:paraId="7E2AA7DB" w14:textId="77777777" w:rsidR="00C62799" w:rsidRPr="00D20E3C" w:rsidRDefault="00C62799" w:rsidP="00C62799">
      <w:pPr>
        <w:pStyle w:val="NormalWeb"/>
        <w:spacing w:before="0" w:beforeAutospacing="0" w:after="0" w:afterAutospacing="0" w:line="270" w:lineRule="atLeast"/>
        <w:ind w:left="720" w:hanging="720"/>
        <w:jc w:val="both"/>
        <w:rPr>
          <w:rFonts w:ascii="Times New Roman" w:hAnsi="Times New Roman"/>
          <w:color w:val="000000" w:themeColor="text1"/>
          <w:sz w:val="24"/>
          <w:szCs w:val="24"/>
        </w:rPr>
      </w:pPr>
      <w:proofErr w:type="spellStart"/>
      <w:r w:rsidRPr="00D20E3C">
        <w:rPr>
          <w:rFonts w:ascii="Times New Roman" w:hAnsi="Times New Roman"/>
          <w:color w:val="000000" w:themeColor="text1"/>
          <w:sz w:val="24"/>
          <w:szCs w:val="24"/>
        </w:rPr>
        <w:lastRenderedPageBreak/>
        <w:t>Ridgwell</w:t>
      </w:r>
      <w:proofErr w:type="spellEnd"/>
      <w:r w:rsidRPr="00D20E3C">
        <w:rPr>
          <w:rFonts w:ascii="Times New Roman" w:hAnsi="Times New Roman"/>
          <w:color w:val="000000" w:themeColor="text1"/>
          <w:sz w:val="24"/>
          <w:szCs w:val="24"/>
        </w:rPr>
        <w:t xml:space="preserve">, A., </w:t>
      </w:r>
      <w:proofErr w:type="spellStart"/>
      <w:r w:rsidRPr="00D20E3C">
        <w:rPr>
          <w:rFonts w:ascii="Times New Roman" w:hAnsi="Times New Roman"/>
          <w:color w:val="000000" w:themeColor="text1"/>
          <w:sz w:val="24"/>
          <w:szCs w:val="24"/>
        </w:rPr>
        <w:t>Singarayer</w:t>
      </w:r>
      <w:proofErr w:type="spellEnd"/>
      <w:r w:rsidRPr="00D20E3C">
        <w:rPr>
          <w:rFonts w:ascii="Times New Roman" w:hAnsi="Times New Roman"/>
          <w:color w:val="000000" w:themeColor="text1"/>
          <w:sz w:val="24"/>
          <w:szCs w:val="24"/>
        </w:rPr>
        <w:t>, J. S., Hetherington, A. M., &amp; Valdes, P. J. (2009). Tackling Regional Climate Change By Leaf Albedo Bio-geoengineering.</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Current Biology</w:t>
      </w:r>
      <w:r w:rsidRPr="00D20E3C">
        <w:rPr>
          <w:rFonts w:ascii="Times New Roman" w:hAnsi="Times New Roman"/>
          <w:color w:val="000000" w:themeColor="text1"/>
          <w:sz w:val="24"/>
          <w:szCs w:val="24"/>
        </w:rPr>
        <w:t>,</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19</w:t>
      </w:r>
      <w:r w:rsidRPr="00D20E3C">
        <w:rPr>
          <w:rFonts w:ascii="Times New Roman" w:hAnsi="Times New Roman"/>
          <w:color w:val="000000" w:themeColor="text1"/>
          <w:sz w:val="24"/>
          <w:szCs w:val="24"/>
        </w:rPr>
        <w:t xml:space="preserve">(2), 146–150. </w:t>
      </w:r>
    </w:p>
    <w:p w14:paraId="4576805C" w14:textId="77777777" w:rsidR="00C62799" w:rsidRPr="00D20E3C" w:rsidRDefault="00C62799" w:rsidP="00C62799">
      <w:pPr>
        <w:pStyle w:val="NormalWeb"/>
        <w:spacing w:before="0" w:beforeAutospacing="0" w:after="0" w:afterAutospacing="0" w:line="270" w:lineRule="atLeast"/>
        <w:ind w:left="720" w:hanging="720"/>
        <w:jc w:val="both"/>
        <w:rPr>
          <w:rFonts w:ascii="Times New Roman" w:hAnsi="Times New Roman"/>
          <w:color w:val="000000" w:themeColor="text1"/>
          <w:sz w:val="24"/>
          <w:szCs w:val="24"/>
        </w:rPr>
      </w:pPr>
      <w:r w:rsidRPr="00D20E3C">
        <w:rPr>
          <w:rFonts w:ascii="Times New Roman" w:hAnsi="Times New Roman"/>
          <w:color w:val="000000" w:themeColor="text1"/>
          <w:sz w:val="24"/>
          <w:szCs w:val="24"/>
        </w:rPr>
        <w:t xml:space="preserve">Seneviratne, S. I., Phipps, S. J., Pitman, A. J., </w:t>
      </w:r>
      <w:r>
        <w:rPr>
          <w:rFonts w:ascii="Times New Roman" w:hAnsi="Times New Roman"/>
          <w:color w:val="000000" w:themeColor="text1"/>
          <w:sz w:val="24"/>
          <w:szCs w:val="24"/>
        </w:rPr>
        <w:t xml:space="preserve">Davin, E.L., </w:t>
      </w:r>
      <w:proofErr w:type="spellStart"/>
      <w:r w:rsidRPr="00D20E3C">
        <w:rPr>
          <w:rFonts w:ascii="Times New Roman" w:hAnsi="Times New Roman"/>
          <w:color w:val="000000" w:themeColor="text1"/>
          <w:sz w:val="24"/>
          <w:szCs w:val="24"/>
        </w:rPr>
        <w:t>Donat</w:t>
      </w:r>
      <w:proofErr w:type="spellEnd"/>
      <w:r w:rsidRPr="00D20E3C">
        <w:rPr>
          <w:rFonts w:ascii="Times New Roman" w:hAnsi="Times New Roman"/>
          <w:color w:val="000000" w:themeColor="text1"/>
          <w:sz w:val="24"/>
          <w:szCs w:val="24"/>
        </w:rPr>
        <w:t xml:space="preserve">, M. G., </w:t>
      </w:r>
      <w:proofErr w:type="spellStart"/>
      <w:r>
        <w:rPr>
          <w:rFonts w:ascii="Times New Roman" w:hAnsi="Times New Roman"/>
          <w:color w:val="000000" w:themeColor="text1"/>
          <w:sz w:val="24"/>
          <w:szCs w:val="24"/>
        </w:rPr>
        <w:t>Hirschi</w:t>
      </w:r>
      <w:proofErr w:type="spellEnd"/>
      <w:r>
        <w:rPr>
          <w:rFonts w:ascii="Times New Roman" w:hAnsi="Times New Roman"/>
          <w:color w:val="000000" w:themeColor="text1"/>
          <w:sz w:val="24"/>
          <w:szCs w:val="24"/>
        </w:rPr>
        <w:t xml:space="preserve">, M., </w:t>
      </w:r>
      <w:proofErr w:type="spellStart"/>
      <w:r w:rsidRPr="00D20E3C">
        <w:rPr>
          <w:rFonts w:ascii="Times New Roman" w:hAnsi="Times New Roman"/>
          <w:color w:val="000000" w:themeColor="text1"/>
          <w:sz w:val="24"/>
          <w:szCs w:val="24"/>
        </w:rPr>
        <w:t>Lenton</w:t>
      </w:r>
      <w:proofErr w:type="spellEnd"/>
      <w:r w:rsidRPr="00D20E3C">
        <w:rPr>
          <w:rFonts w:ascii="Times New Roman" w:hAnsi="Times New Roman"/>
          <w:color w:val="000000" w:themeColor="text1"/>
          <w:sz w:val="24"/>
          <w:szCs w:val="24"/>
        </w:rPr>
        <w:t>, A.</w:t>
      </w:r>
      <w:r>
        <w:rPr>
          <w:rFonts w:ascii="Times New Roman" w:hAnsi="Times New Roman"/>
          <w:color w:val="000000" w:themeColor="text1"/>
          <w:sz w:val="24"/>
          <w:szCs w:val="24"/>
        </w:rPr>
        <w:t>,</w:t>
      </w:r>
      <w:r w:rsidRPr="00D20E3C">
        <w:rPr>
          <w:rFonts w:ascii="Times New Roman" w:hAnsi="Times New Roman"/>
          <w:color w:val="000000" w:themeColor="text1"/>
          <w:sz w:val="24"/>
          <w:szCs w:val="24"/>
        </w:rPr>
        <w:t xml:space="preserve"> Wilhelm, M.</w:t>
      </w:r>
      <w:r>
        <w:rPr>
          <w:rFonts w:ascii="Times New Roman" w:hAnsi="Times New Roman"/>
          <w:color w:val="000000" w:themeColor="text1"/>
          <w:sz w:val="24"/>
          <w:szCs w:val="24"/>
        </w:rPr>
        <w:t xml:space="preserve">, Irvine, P.J., &amp; </w:t>
      </w:r>
      <w:proofErr w:type="spellStart"/>
      <w:r>
        <w:rPr>
          <w:rFonts w:ascii="Times New Roman" w:hAnsi="Times New Roman"/>
          <w:color w:val="000000" w:themeColor="text1"/>
          <w:sz w:val="24"/>
          <w:szCs w:val="24"/>
        </w:rPr>
        <w:t>Kravitz</w:t>
      </w:r>
      <w:proofErr w:type="spellEnd"/>
      <w:r>
        <w:rPr>
          <w:rFonts w:ascii="Times New Roman" w:hAnsi="Times New Roman"/>
          <w:color w:val="000000" w:themeColor="text1"/>
          <w:sz w:val="24"/>
          <w:szCs w:val="24"/>
        </w:rPr>
        <w:t>, B.</w:t>
      </w:r>
      <w:r w:rsidRPr="00D20E3C">
        <w:rPr>
          <w:rFonts w:ascii="Times New Roman" w:hAnsi="Times New Roman"/>
          <w:color w:val="000000" w:themeColor="text1"/>
          <w:sz w:val="24"/>
          <w:szCs w:val="24"/>
        </w:rPr>
        <w:t xml:space="preserve"> (</w:t>
      </w:r>
      <w:r>
        <w:rPr>
          <w:rFonts w:ascii="Times New Roman" w:hAnsi="Times New Roman"/>
          <w:color w:val="000000" w:themeColor="text1"/>
          <w:sz w:val="24"/>
          <w:szCs w:val="24"/>
        </w:rPr>
        <w:t>to be submitted</w:t>
      </w:r>
      <w:r w:rsidRPr="00D20E3C">
        <w:rPr>
          <w:rFonts w:ascii="Times New Roman" w:hAnsi="Times New Roman"/>
          <w:color w:val="000000" w:themeColor="text1"/>
          <w:sz w:val="24"/>
          <w:szCs w:val="24"/>
        </w:rPr>
        <w:t>). Regional land radiative management: an avenue for</w:t>
      </w:r>
      <w:r>
        <w:rPr>
          <w:rFonts w:ascii="Times New Roman" w:hAnsi="Times New Roman"/>
          <w:color w:val="000000" w:themeColor="text1"/>
          <w:sz w:val="24"/>
          <w:szCs w:val="24"/>
        </w:rPr>
        <w:t xml:space="preserve"> regional-scale climate adaptation and</w:t>
      </w:r>
      <w:r w:rsidRPr="00D20E3C">
        <w:rPr>
          <w:rFonts w:ascii="Times New Roman" w:hAnsi="Times New Roman"/>
          <w:color w:val="000000" w:themeColor="text1"/>
          <w:sz w:val="24"/>
          <w:szCs w:val="24"/>
        </w:rPr>
        <w:t xml:space="preserve"> low-regret climate engineering?</w:t>
      </w:r>
    </w:p>
    <w:p w14:paraId="0A1307A1" w14:textId="77777777" w:rsidR="00C62799" w:rsidRDefault="00C62799" w:rsidP="00C62799">
      <w:pPr>
        <w:pStyle w:val="NormalWeb"/>
        <w:spacing w:before="0" w:beforeAutospacing="0" w:after="0" w:afterAutospacing="0" w:line="270" w:lineRule="atLeast"/>
        <w:ind w:left="720" w:hanging="720"/>
        <w:jc w:val="both"/>
        <w:rPr>
          <w:rFonts w:ascii="Times New Roman" w:hAnsi="Times New Roman"/>
          <w:color w:val="000000" w:themeColor="text1"/>
          <w:sz w:val="24"/>
          <w:szCs w:val="24"/>
        </w:rPr>
      </w:pPr>
      <w:r w:rsidRPr="00D20E3C">
        <w:rPr>
          <w:rFonts w:ascii="Times New Roman" w:hAnsi="Times New Roman"/>
          <w:color w:val="000000" w:themeColor="text1"/>
          <w:sz w:val="24"/>
          <w:szCs w:val="24"/>
        </w:rPr>
        <w:t>Wilhelm, M., Davin, E. L., &amp; Seneviratne, S. I. (2015). Climate engineering of vegetated land for hot extremes mitigation: An Earth system model sensitivity study.</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Journal of Geophysical Research</w:t>
      </w:r>
      <w:r w:rsidRPr="00D20E3C">
        <w:rPr>
          <w:rFonts w:ascii="Times New Roman" w:hAnsi="Times New Roman"/>
          <w:color w:val="000000" w:themeColor="text1"/>
          <w:sz w:val="24"/>
          <w:szCs w:val="24"/>
        </w:rPr>
        <w:t>,</w:t>
      </w:r>
      <w:r w:rsidRPr="00D20E3C">
        <w:rPr>
          <w:rStyle w:val="apple-converted-space"/>
          <w:rFonts w:ascii="Times New Roman" w:hAnsi="Times New Roman"/>
          <w:color w:val="000000" w:themeColor="text1"/>
          <w:sz w:val="24"/>
          <w:szCs w:val="24"/>
        </w:rPr>
        <w:t> </w:t>
      </w:r>
      <w:r w:rsidRPr="00D20E3C">
        <w:rPr>
          <w:rFonts w:ascii="Times New Roman" w:hAnsi="Times New Roman"/>
          <w:iCs/>
          <w:color w:val="000000" w:themeColor="text1"/>
          <w:sz w:val="24"/>
          <w:szCs w:val="24"/>
        </w:rPr>
        <w:t>120</w:t>
      </w:r>
      <w:r>
        <w:rPr>
          <w:rFonts w:ascii="Times New Roman" w:hAnsi="Times New Roman"/>
          <w:color w:val="000000" w:themeColor="text1"/>
          <w:sz w:val="24"/>
          <w:szCs w:val="24"/>
        </w:rPr>
        <w:t>, 2612–2623.</w:t>
      </w:r>
    </w:p>
    <w:p w14:paraId="4B17719D" w14:textId="77777777" w:rsidR="00C62799" w:rsidRPr="00A670A6" w:rsidRDefault="00C62799">
      <w:pPr>
        <w:rPr>
          <w:rFonts w:ascii="Times New Roman" w:hAnsi="Times New Roman" w:cs="Times New Roman"/>
        </w:rPr>
      </w:pPr>
    </w:p>
    <w:sectPr w:rsidR="00C62799" w:rsidRPr="00A670A6" w:rsidSect="00022D08">
      <w:pgSz w:w="11900" w:h="16840"/>
      <w:pgMar w:top="1361" w:right="1080" w:bottom="1361"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4F946" w15:done="0"/>
  <w15:commentEx w15:paraId="7EF00AD8" w15:done="0"/>
  <w15:commentEx w15:paraId="0A45D1FF" w15:done="0"/>
  <w15:commentEx w15:paraId="13954E4D" w15:done="0"/>
  <w15:commentEx w15:paraId="4C11DE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053"/>
    <w:multiLevelType w:val="hybridMultilevel"/>
    <w:tmpl w:val="44E0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F5845"/>
    <w:multiLevelType w:val="hybridMultilevel"/>
    <w:tmpl w:val="52060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D7608"/>
    <w:multiLevelType w:val="hybridMultilevel"/>
    <w:tmpl w:val="AEC43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703CC"/>
    <w:multiLevelType w:val="hybridMultilevel"/>
    <w:tmpl w:val="D5FC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73BC4"/>
    <w:multiLevelType w:val="hybridMultilevel"/>
    <w:tmpl w:val="529A6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633FF"/>
    <w:multiLevelType w:val="hybridMultilevel"/>
    <w:tmpl w:val="DB82C1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2E3FF2"/>
    <w:multiLevelType w:val="hybridMultilevel"/>
    <w:tmpl w:val="C258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2F4EF9"/>
    <w:multiLevelType w:val="hybridMultilevel"/>
    <w:tmpl w:val="C4F0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325A6"/>
    <w:multiLevelType w:val="hybridMultilevel"/>
    <w:tmpl w:val="83E211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958DC"/>
    <w:multiLevelType w:val="hybridMultilevel"/>
    <w:tmpl w:val="0400DC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B6BDD"/>
    <w:multiLevelType w:val="hybridMultilevel"/>
    <w:tmpl w:val="BA5C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A007EA"/>
    <w:multiLevelType w:val="hybridMultilevel"/>
    <w:tmpl w:val="B58C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DA48B1"/>
    <w:multiLevelType w:val="hybridMultilevel"/>
    <w:tmpl w:val="D4B4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10"/>
  </w:num>
  <w:num w:numId="5">
    <w:abstractNumId w:val="9"/>
  </w:num>
  <w:num w:numId="6">
    <w:abstractNumId w:val="8"/>
  </w:num>
  <w:num w:numId="7">
    <w:abstractNumId w:val="6"/>
  </w:num>
  <w:num w:numId="8">
    <w:abstractNumId w:val="0"/>
  </w:num>
  <w:num w:numId="9">
    <w:abstractNumId w:val="3"/>
  </w:num>
  <w:num w:numId="10">
    <w:abstractNumId w:val="1"/>
  </w:num>
  <w:num w:numId="11">
    <w:abstractNumId w:val="4"/>
  </w:num>
  <w:num w:numId="12">
    <w:abstractNumId w:val="12"/>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i Xia">
    <w15:presenceInfo w15:providerId="None" w15:userId="Lili X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19"/>
    <w:rsid w:val="000023C7"/>
    <w:rsid w:val="00022D08"/>
    <w:rsid w:val="000405AD"/>
    <w:rsid w:val="00064ABB"/>
    <w:rsid w:val="000A11E9"/>
    <w:rsid w:val="000A1C09"/>
    <w:rsid w:val="000A2724"/>
    <w:rsid w:val="000B464F"/>
    <w:rsid w:val="000E3405"/>
    <w:rsid w:val="000E6357"/>
    <w:rsid w:val="000F3345"/>
    <w:rsid w:val="000F5572"/>
    <w:rsid w:val="001105C2"/>
    <w:rsid w:val="00127B78"/>
    <w:rsid w:val="0013680E"/>
    <w:rsid w:val="001461C4"/>
    <w:rsid w:val="00154BEA"/>
    <w:rsid w:val="00184D15"/>
    <w:rsid w:val="00187FEB"/>
    <w:rsid w:val="001943E2"/>
    <w:rsid w:val="00197130"/>
    <w:rsid w:val="001B0BF5"/>
    <w:rsid w:val="001B795A"/>
    <w:rsid w:val="001C6A2B"/>
    <w:rsid w:val="001C7119"/>
    <w:rsid w:val="001D4284"/>
    <w:rsid w:val="001E55AF"/>
    <w:rsid w:val="001F71DF"/>
    <w:rsid w:val="00246C76"/>
    <w:rsid w:val="00260BDE"/>
    <w:rsid w:val="002617FC"/>
    <w:rsid w:val="00277058"/>
    <w:rsid w:val="00283E94"/>
    <w:rsid w:val="00290570"/>
    <w:rsid w:val="002A0DB2"/>
    <w:rsid w:val="002E1457"/>
    <w:rsid w:val="003217B3"/>
    <w:rsid w:val="00321CDC"/>
    <w:rsid w:val="003229BF"/>
    <w:rsid w:val="00350E24"/>
    <w:rsid w:val="0037116B"/>
    <w:rsid w:val="00380318"/>
    <w:rsid w:val="00381FBF"/>
    <w:rsid w:val="003C107B"/>
    <w:rsid w:val="003E754D"/>
    <w:rsid w:val="003F3604"/>
    <w:rsid w:val="003F570C"/>
    <w:rsid w:val="00401AD1"/>
    <w:rsid w:val="00406811"/>
    <w:rsid w:val="00434FBD"/>
    <w:rsid w:val="004809CC"/>
    <w:rsid w:val="004858AD"/>
    <w:rsid w:val="00497CB7"/>
    <w:rsid w:val="004B694C"/>
    <w:rsid w:val="004C744D"/>
    <w:rsid w:val="004F0162"/>
    <w:rsid w:val="005639A2"/>
    <w:rsid w:val="00566127"/>
    <w:rsid w:val="005743C4"/>
    <w:rsid w:val="0057650F"/>
    <w:rsid w:val="00576B13"/>
    <w:rsid w:val="00581A43"/>
    <w:rsid w:val="005A4554"/>
    <w:rsid w:val="005B2BAC"/>
    <w:rsid w:val="005B4D11"/>
    <w:rsid w:val="005D3124"/>
    <w:rsid w:val="005D5F7D"/>
    <w:rsid w:val="005E7553"/>
    <w:rsid w:val="00637907"/>
    <w:rsid w:val="0066562E"/>
    <w:rsid w:val="006731B6"/>
    <w:rsid w:val="00676A0F"/>
    <w:rsid w:val="00687525"/>
    <w:rsid w:val="0069170F"/>
    <w:rsid w:val="006A623D"/>
    <w:rsid w:val="006B0683"/>
    <w:rsid w:val="006F5A7B"/>
    <w:rsid w:val="00700602"/>
    <w:rsid w:val="00722BF7"/>
    <w:rsid w:val="00752763"/>
    <w:rsid w:val="007609E4"/>
    <w:rsid w:val="00784E9A"/>
    <w:rsid w:val="007B14D8"/>
    <w:rsid w:val="007B20D6"/>
    <w:rsid w:val="007D420B"/>
    <w:rsid w:val="007F29E6"/>
    <w:rsid w:val="008220B4"/>
    <w:rsid w:val="008439F5"/>
    <w:rsid w:val="00845420"/>
    <w:rsid w:val="0086062F"/>
    <w:rsid w:val="00864753"/>
    <w:rsid w:val="0089758E"/>
    <w:rsid w:val="008A32E9"/>
    <w:rsid w:val="008C1774"/>
    <w:rsid w:val="008C76F9"/>
    <w:rsid w:val="008F080A"/>
    <w:rsid w:val="008F46C8"/>
    <w:rsid w:val="00901814"/>
    <w:rsid w:val="009A74BD"/>
    <w:rsid w:val="009D5AF1"/>
    <w:rsid w:val="009D7168"/>
    <w:rsid w:val="00A04F8A"/>
    <w:rsid w:val="00A107C7"/>
    <w:rsid w:val="00A133F8"/>
    <w:rsid w:val="00A259B2"/>
    <w:rsid w:val="00A6240E"/>
    <w:rsid w:val="00A670A6"/>
    <w:rsid w:val="00A870E2"/>
    <w:rsid w:val="00AB1A8C"/>
    <w:rsid w:val="00B04BAC"/>
    <w:rsid w:val="00B114F2"/>
    <w:rsid w:val="00B21B42"/>
    <w:rsid w:val="00B21EBE"/>
    <w:rsid w:val="00B25E5D"/>
    <w:rsid w:val="00B56E2B"/>
    <w:rsid w:val="00B65666"/>
    <w:rsid w:val="00B87311"/>
    <w:rsid w:val="00B957AD"/>
    <w:rsid w:val="00BA5767"/>
    <w:rsid w:val="00BC1648"/>
    <w:rsid w:val="00BC18C7"/>
    <w:rsid w:val="00BD1275"/>
    <w:rsid w:val="00BF05E0"/>
    <w:rsid w:val="00C10799"/>
    <w:rsid w:val="00C13903"/>
    <w:rsid w:val="00C25C5B"/>
    <w:rsid w:val="00C25D24"/>
    <w:rsid w:val="00C44C68"/>
    <w:rsid w:val="00C50203"/>
    <w:rsid w:val="00C62799"/>
    <w:rsid w:val="00C73852"/>
    <w:rsid w:val="00C83BFD"/>
    <w:rsid w:val="00C96EEC"/>
    <w:rsid w:val="00CA7FAC"/>
    <w:rsid w:val="00CC5F1C"/>
    <w:rsid w:val="00CD5D13"/>
    <w:rsid w:val="00CE171B"/>
    <w:rsid w:val="00CE68D0"/>
    <w:rsid w:val="00D00F79"/>
    <w:rsid w:val="00D21C6A"/>
    <w:rsid w:val="00D22E90"/>
    <w:rsid w:val="00D27228"/>
    <w:rsid w:val="00D36228"/>
    <w:rsid w:val="00D613AC"/>
    <w:rsid w:val="00D633AD"/>
    <w:rsid w:val="00D772F2"/>
    <w:rsid w:val="00DA6092"/>
    <w:rsid w:val="00DB5F54"/>
    <w:rsid w:val="00DD00B0"/>
    <w:rsid w:val="00E04822"/>
    <w:rsid w:val="00E07219"/>
    <w:rsid w:val="00E35FD3"/>
    <w:rsid w:val="00E44343"/>
    <w:rsid w:val="00E44D34"/>
    <w:rsid w:val="00E52611"/>
    <w:rsid w:val="00E52765"/>
    <w:rsid w:val="00E72427"/>
    <w:rsid w:val="00E80340"/>
    <w:rsid w:val="00EA16B3"/>
    <w:rsid w:val="00EA4B95"/>
    <w:rsid w:val="00EB01D9"/>
    <w:rsid w:val="00EC4816"/>
    <w:rsid w:val="00EC622B"/>
    <w:rsid w:val="00EE2FC7"/>
    <w:rsid w:val="00EF72CC"/>
    <w:rsid w:val="00F079F1"/>
    <w:rsid w:val="00F50AF8"/>
    <w:rsid w:val="00F54EC0"/>
    <w:rsid w:val="00F86570"/>
    <w:rsid w:val="00F875CD"/>
    <w:rsid w:val="00F87B29"/>
    <w:rsid w:val="00FA08D1"/>
    <w:rsid w:val="00FA79D6"/>
    <w:rsid w:val="00FB1386"/>
    <w:rsid w:val="00FE0BEC"/>
    <w:rsid w:val="00FE3C45"/>
    <w:rsid w:val="00FF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970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7219"/>
    <w:pPr>
      <w:spacing w:before="100" w:beforeAutospacing="1" w:after="100" w:afterAutospacing="1"/>
    </w:pPr>
    <w:rPr>
      <w:rFonts w:ascii="Times" w:hAnsi="Times" w:cs="Times New Roman"/>
      <w:sz w:val="20"/>
      <w:szCs w:val="20"/>
      <w:lang w:val="en-AU"/>
    </w:rPr>
  </w:style>
  <w:style w:type="character" w:customStyle="1" w:styleId="apple-converted-space">
    <w:name w:val="apple-converted-space"/>
    <w:basedOn w:val="DefaultParagraphFont"/>
    <w:rsid w:val="00E07219"/>
  </w:style>
  <w:style w:type="paragraph" w:styleId="ListParagraph">
    <w:name w:val="List Paragraph"/>
    <w:basedOn w:val="Normal"/>
    <w:uiPriority w:val="34"/>
    <w:qFormat/>
    <w:rsid w:val="00B114F2"/>
    <w:pPr>
      <w:ind w:left="720"/>
      <w:contextualSpacing/>
    </w:pPr>
  </w:style>
  <w:style w:type="character" w:styleId="Hyperlink">
    <w:name w:val="Hyperlink"/>
    <w:basedOn w:val="DefaultParagraphFont"/>
    <w:uiPriority w:val="99"/>
    <w:unhideWhenUsed/>
    <w:rsid w:val="00C62799"/>
    <w:rPr>
      <w:color w:val="0000FF" w:themeColor="hyperlink"/>
      <w:u w:val="single"/>
    </w:rPr>
  </w:style>
  <w:style w:type="paragraph" w:styleId="BalloonText">
    <w:name w:val="Balloon Text"/>
    <w:basedOn w:val="Normal"/>
    <w:link w:val="BalloonTextChar"/>
    <w:uiPriority w:val="99"/>
    <w:semiHidden/>
    <w:unhideWhenUsed/>
    <w:rsid w:val="008975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58E"/>
    <w:rPr>
      <w:rFonts w:ascii="Lucida Grande" w:hAnsi="Lucida Grande" w:cs="Lucida Grande"/>
      <w:sz w:val="18"/>
      <w:szCs w:val="18"/>
    </w:rPr>
  </w:style>
  <w:style w:type="table" w:styleId="TableGrid">
    <w:name w:val="Table Grid"/>
    <w:basedOn w:val="TableNormal"/>
    <w:uiPriority w:val="59"/>
    <w:rsid w:val="00C50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639A2"/>
    <w:rPr>
      <w:sz w:val="18"/>
      <w:szCs w:val="18"/>
    </w:rPr>
  </w:style>
  <w:style w:type="paragraph" w:styleId="CommentText">
    <w:name w:val="annotation text"/>
    <w:basedOn w:val="Normal"/>
    <w:link w:val="CommentTextChar"/>
    <w:uiPriority w:val="99"/>
    <w:semiHidden/>
    <w:unhideWhenUsed/>
    <w:rsid w:val="005639A2"/>
  </w:style>
  <w:style w:type="character" w:customStyle="1" w:styleId="CommentTextChar">
    <w:name w:val="Comment Text Char"/>
    <w:basedOn w:val="DefaultParagraphFont"/>
    <w:link w:val="CommentText"/>
    <w:uiPriority w:val="99"/>
    <w:semiHidden/>
    <w:rsid w:val="005639A2"/>
  </w:style>
  <w:style w:type="paragraph" w:styleId="CommentSubject">
    <w:name w:val="annotation subject"/>
    <w:basedOn w:val="CommentText"/>
    <w:next w:val="CommentText"/>
    <w:link w:val="CommentSubjectChar"/>
    <w:uiPriority w:val="99"/>
    <w:semiHidden/>
    <w:unhideWhenUsed/>
    <w:rsid w:val="005639A2"/>
    <w:rPr>
      <w:b/>
      <w:bCs/>
      <w:sz w:val="20"/>
      <w:szCs w:val="20"/>
    </w:rPr>
  </w:style>
  <w:style w:type="character" w:customStyle="1" w:styleId="CommentSubjectChar">
    <w:name w:val="Comment Subject Char"/>
    <w:basedOn w:val="CommentTextChar"/>
    <w:link w:val="CommentSubject"/>
    <w:uiPriority w:val="99"/>
    <w:semiHidden/>
    <w:rsid w:val="005639A2"/>
    <w:rPr>
      <w:b/>
      <w:bCs/>
      <w:sz w:val="20"/>
      <w:szCs w:val="20"/>
    </w:rPr>
  </w:style>
  <w:style w:type="character" w:styleId="FollowedHyperlink">
    <w:name w:val="FollowedHyperlink"/>
    <w:basedOn w:val="DefaultParagraphFont"/>
    <w:uiPriority w:val="99"/>
    <w:semiHidden/>
    <w:unhideWhenUsed/>
    <w:rsid w:val="001B79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7219"/>
    <w:pPr>
      <w:spacing w:before="100" w:beforeAutospacing="1" w:after="100" w:afterAutospacing="1"/>
    </w:pPr>
    <w:rPr>
      <w:rFonts w:ascii="Times" w:hAnsi="Times" w:cs="Times New Roman"/>
      <w:sz w:val="20"/>
      <w:szCs w:val="20"/>
      <w:lang w:val="en-AU"/>
    </w:rPr>
  </w:style>
  <w:style w:type="character" w:customStyle="1" w:styleId="apple-converted-space">
    <w:name w:val="apple-converted-space"/>
    <w:basedOn w:val="DefaultParagraphFont"/>
    <w:rsid w:val="00E07219"/>
  </w:style>
  <w:style w:type="paragraph" w:styleId="ListParagraph">
    <w:name w:val="List Paragraph"/>
    <w:basedOn w:val="Normal"/>
    <w:uiPriority w:val="34"/>
    <w:qFormat/>
    <w:rsid w:val="00B114F2"/>
    <w:pPr>
      <w:ind w:left="720"/>
      <w:contextualSpacing/>
    </w:pPr>
  </w:style>
  <w:style w:type="character" w:styleId="Hyperlink">
    <w:name w:val="Hyperlink"/>
    <w:basedOn w:val="DefaultParagraphFont"/>
    <w:uiPriority w:val="99"/>
    <w:unhideWhenUsed/>
    <w:rsid w:val="00C62799"/>
    <w:rPr>
      <w:color w:val="0000FF" w:themeColor="hyperlink"/>
      <w:u w:val="single"/>
    </w:rPr>
  </w:style>
  <w:style w:type="paragraph" w:styleId="BalloonText">
    <w:name w:val="Balloon Text"/>
    <w:basedOn w:val="Normal"/>
    <w:link w:val="BalloonTextChar"/>
    <w:uiPriority w:val="99"/>
    <w:semiHidden/>
    <w:unhideWhenUsed/>
    <w:rsid w:val="008975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58E"/>
    <w:rPr>
      <w:rFonts w:ascii="Lucida Grande" w:hAnsi="Lucida Grande" w:cs="Lucida Grande"/>
      <w:sz w:val="18"/>
      <w:szCs w:val="18"/>
    </w:rPr>
  </w:style>
  <w:style w:type="table" w:styleId="TableGrid">
    <w:name w:val="Table Grid"/>
    <w:basedOn w:val="TableNormal"/>
    <w:uiPriority w:val="59"/>
    <w:rsid w:val="00C50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639A2"/>
    <w:rPr>
      <w:sz w:val="18"/>
      <w:szCs w:val="18"/>
    </w:rPr>
  </w:style>
  <w:style w:type="paragraph" w:styleId="CommentText">
    <w:name w:val="annotation text"/>
    <w:basedOn w:val="Normal"/>
    <w:link w:val="CommentTextChar"/>
    <w:uiPriority w:val="99"/>
    <w:semiHidden/>
    <w:unhideWhenUsed/>
    <w:rsid w:val="005639A2"/>
  </w:style>
  <w:style w:type="character" w:customStyle="1" w:styleId="CommentTextChar">
    <w:name w:val="Comment Text Char"/>
    <w:basedOn w:val="DefaultParagraphFont"/>
    <w:link w:val="CommentText"/>
    <w:uiPriority w:val="99"/>
    <w:semiHidden/>
    <w:rsid w:val="005639A2"/>
  </w:style>
  <w:style w:type="paragraph" w:styleId="CommentSubject">
    <w:name w:val="annotation subject"/>
    <w:basedOn w:val="CommentText"/>
    <w:next w:val="CommentText"/>
    <w:link w:val="CommentSubjectChar"/>
    <w:uiPriority w:val="99"/>
    <w:semiHidden/>
    <w:unhideWhenUsed/>
    <w:rsid w:val="005639A2"/>
    <w:rPr>
      <w:b/>
      <w:bCs/>
      <w:sz w:val="20"/>
      <w:szCs w:val="20"/>
    </w:rPr>
  </w:style>
  <w:style w:type="character" w:customStyle="1" w:styleId="CommentSubjectChar">
    <w:name w:val="Comment Subject Char"/>
    <w:basedOn w:val="CommentTextChar"/>
    <w:link w:val="CommentSubject"/>
    <w:uiPriority w:val="99"/>
    <w:semiHidden/>
    <w:rsid w:val="005639A2"/>
    <w:rPr>
      <w:b/>
      <w:bCs/>
      <w:sz w:val="20"/>
      <w:szCs w:val="20"/>
    </w:rPr>
  </w:style>
  <w:style w:type="character" w:styleId="FollowedHyperlink">
    <w:name w:val="FollowedHyperlink"/>
    <w:basedOn w:val="DefaultParagraphFont"/>
    <w:uiPriority w:val="99"/>
    <w:semiHidden/>
    <w:unhideWhenUsed/>
    <w:rsid w:val="001B7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57717">
      <w:bodyDiv w:val="1"/>
      <w:marLeft w:val="0"/>
      <w:marRight w:val="0"/>
      <w:marTop w:val="0"/>
      <w:marBottom w:val="0"/>
      <w:divBdr>
        <w:top w:val="none" w:sz="0" w:space="0" w:color="auto"/>
        <w:left w:val="none" w:sz="0" w:space="0" w:color="auto"/>
        <w:bottom w:val="none" w:sz="0" w:space="0" w:color="auto"/>
        <w:right w:val="none" w:sz="0" w:space="0" w:color="auto"/>
      </w:divBdr>
    </w:div>
    <w:div w:id="1434519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ftp://iacftp.ethz.ch/pub_read/hirscha/Land_GeoMIP" TargetMode="External"/><Relationship Id="rId8" Type="http://schemas.openxmlformats.org/officeDocument/2006/relationships/hyperlink" Target="ftp://iacftp.ethz.ch/pub_read/hirscha/Land_GeoMIP" TargetMode="External"/><Relationship Id="rId9" Type="http://schemas.openxmlformats.org/officeDocument/2006/relationships/hyperlink" Target="mailto:annette.hirsch@env.ethz.ch"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07B9-36F5-1844-9457-6BAF7C32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1687</Words>
  <Characters>9616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Hirsch</dc:creator>
  <cp:keywords/>
  <dc:description/>
  <cp:lastModifiedBy>Annette Hirsch</cp:lastModifiedBy>
  <cp:revision>4</cp:revision>
  <dcterms:created xsi:type="dcterms:W3CDTF">2016-08-22T14:07:00Z</dcterms:created>
  <dcterms:modified xsi:type="dcterms:W3CDTF">2016-08-22T14:13:00Z</dcterms:modified>
</cp:coreProperties>
</file>