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19" w:rsidRPr="00B5374F" w:rsidRDefault="001801CF" w:rsidP="00F24843">
      <w:pPr>
        <w:jc w:val="center"/>
        <w:outlineLvl w:val="0"/>
        <w:rPr>
          <w:b/>
        </w:rPr>
      </w:pPr>
      <w:proofErr w:type="spellStart"/>
      <w:r w:rsidRPr="00B5374F">
        <w:rPr>
          <w:b/>
        </w:rPr>
        <w:t>GeoMIP</w:t>
      </w:r>
      <w:proofErr w:type="spellEnd"/>
      <w:r w:rsidRPr="00B5374F">
        <w:rPr>
          <w:b/>
        </w:rPr>
        <w:t xml:space="preserve"> 8 </w:t>
      </w:r>
      <w:r w:rsidR="00295EBC">
        <w:rPr>
          <w:b/>
        </w:rPr>
        <w:t>A</w:t>
      </w:r>
      <w:r w:rsidRPr="00B5374F">
        <w:rPr>
          <w:b/>
        </w:rPr>
        <w:t>genda</w:t>
      </w:r>
    </w:p>
    <w:p w:rsidR="001801CF" w:rsidRDefault="001801CF"/>
    <w:p w:rsidR="00B54ED4" w:rsidRPr="00B54ED4" w:rsidRDefault="00B54ED4">
      <w:pPr>
        <w:rPr>
          <w:b/>
        </w:rPr>
      </w:pPr>
      <w:r w:rsidRPr="00B54ED4">
        <w:rPr>
          <w:b/>
        </w:rPr>
        <w:t>Sunday, April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7813"/>
      </w:tblGrid>
      <w:tr w:rsidR="00B54ED4" w:rsidTr="0054528B">
        <w:tc>
          <w:tcPr>
            <w:tcW w:w="1435" w:type="dxa"/>
          </w:tcPr>
          <w:p w:rsidR="00B54ED4" w:rsidRDefault="00B54ED4" w:rsidP="0054528B">
            <w:r>
              <w:t>19:00-</w:t>
            </w:r>
          </w:p>
        </w:tc>
        <w:tc>
          <w:tcPr>
            <w:tcW w:w="7915" w:type="dxa"/>
          </w:tcPr>
          <w:p w:rsidR="00B54ED4" w:rsidRPr="00AD7D17" w:rsidRDefault="00995586" w:rsidP="00B54ED4">
            <w:pPr>
              <w:ind w:left="365" w:hanging="365"/>
            </w:pPr>
            <w:r w:rsidRPr="00AD7D17">
              <w:t>Casual d</w:t>
            </w:r>
            <w:r w:rsidR="00B54ED4" w:rsidRPr="00AD7D17">
              <w:t xml:space="preserve">inner at </w:t>
            </w:r>
            <w:r w:rsidR="00AD7D17" w:rsidRPr="00AD7D17">
              <w:t xml:space="preserve">Il </w:t>
            </w:r>
            <w:proofErr w:type="spellStart"/>
            <w:r w:rsidR="00AD7D17" w:rsidRPr="00AD7D17">
              <w:t>Postino</w:t>
            </w:r>
            <w:proofErr w:type="spellEnd"/>
            <w:r w:rsidR="00B54ED4" w:rsidRPr="00AD7D17">
              <w:t xml:space="preserve">, </w:t>
            </w:r>
            <w:proofErr w:type="spellStart"/>
            <w:r w:rsidR="00AD7D17" w:rsidRPr="00AD7D17">
              <w:rPr>
                <w:lang w:val="en-GB"/>
              </w:rPr>
              <w:t>Schaffhauserstrasse</w:t>
            </w:r>
            <w:proofErr w:type="spellEnd"/>
            <w:r w:rsidR="00AD7D17" w:rsidRPr="00AD7D17">
              <w:rPr>
                <w:lang w:val="en-GB"/>
              </w:rPr>
              <w:t xml:space="preserve"> 188</w:t>
            </w:r>
            <w:r w:rsidR="00B54ED4" w:rsidRPr="00AD7D17">
              <w:rPr>
                <w:lang w:val="en-GB"/>
              </w:rPr>
              <w:t>,</w:t>
            </w:r>
            <w:r w:rsidR="00B54ED4" w:rsidRPr="00AD7D17">
              <w:t xml:space="preserve"> </w:t>
            </w:r>
            <w:hyperlink r:id="rId4" w:history="1">
              <w:r w:rsidR="00AD7D17" w:rsidRPr="00AD7D17">
                <w:rPr>
                  <w:rStyle w:val="Hyperlink"/>
                </w:rPr>
                <w:t>https://www.ilpostino.ch</w:t>
              </w:r>
            </w:hyperlink>
            <w:r w:rsidR="00AD7D17" w:rsidRPr="00AD7D17">
              <w:t xml:space="preserve"> </w:t>
            </w:r>
          </w:p>
        </w:tc>
      </w:tr>
    </w:tbl>
    <w:p w:rsidR="00B54ED4" w:rsidRDefault="00B54ED4"/>
    <w:p w:rsidR="001801CF" w:rsidRPr="00B5374F" w:rsidRDefault="001801CF" w:rsidP="00F24843">
      <w:pPr>
        <w:outlineLvl w:val="0"/>
        <w:rPr>
          <w:b/>
        </w:rPr>
      </w:pPr>
      <w:r w:rsidRPr="00B5374F">
        <w:rPr>
          <w:b/>
        </w:rPr>
        <w:t>Monday, April 16</w:t>
      </w:r>
      <w:r w:rsidR="008A4666">
        <w:rPr>
          <w:b/>
        </w:rPr>
        <w:t xml:space="preserve">: </w:t>
      </w:r>
      <w:r w:rsidR="009765EB">
        <w:rPr>
          <w:b/>
        </w:rPr>
        <w:t xml:space="preserve">ETH main building, room F33.1, </w:t>
      </w:r>
      <w:proofErr w:type="spellStart"/>
      <w:r w:rsidR="009765EB">
        <w:rPr>
          <w:b/>
        </w:rPr>
        <w:t>Rämistrasse</w:t>
      </w:r>
      <w:proofErr w:type="spellEnd"/>
      <w:r w:rsidR="009765EB">
        <w:rPr>
          <w:b/>
        </w:rPr>
        <w:t xml:space="preserve"> 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5705"/>
        <w:gridCol w:w="2108"/>
      </w:tblGrid>
      <w:tr w:rsidR="00D6773F" w:rsidTr="0012247A">
        <w:tc>
          <w:tcPr>
            <w:tcW w:w="1423" w:type="dxa"/>
          </w:tcPr>
          <w:p w:rsidR="00D6773F" w:rsidRDefault="00D6773F" w:rsidP="00D6773F">
            <w:r>
              <w:t>9:00-9:15</w:t>
            </w:r>
          </w:p>
        </w:tc>
        <w:tc>
          <w:tcPr>
            <w:tcW w:w="5705" w:type="dxa"/>
          </w:tcPr>
          <w:p w:rsidR="00D6773F" w:rsidRDefault="00D6773F" w:rsidP="00D6773F">
            <w:r>
              <w:t>Introduction to ETH</w:t>
            </w:r>
          </w:p>
        </w:tc>
        <w:tc>
          <w:tcPr>
            <w:tcW w:w="2108" w:type="dxa"/>
          </w:tcPr>
          <w:p w:rsidR="00D6773F" w:rsidRDefault="00D6773F" w:rsidP="00D6773F">
            <w:r>
              <w:t xml:space="preserve">Ulrike </w:t>
            </w:r>
            <w:proofErr w:type="spellStart"/>
            <w:r>
              <w:t>Lohmann</w:t>
            </w:r>
            <w:proofErr w:type="spellEnd"/>
          </w:p>
        </w:tc>
      </w:tr>
      <w:tr w:rsidR="001801CF" w:rsidTr="0012247A">
        <w:tc>
          <w:tcPr>
            <w:tcW w:w="1423" w:type="dxa"/>
          </w:tcPr>
          <w:p w:rsidR="001801CF" w:rsidRDefault="001801CF">
            <w:r>
              <w:t>9:15-9:30</w:t>
            </w:r>
          </w:p>
        </w:tc>
        <w:tc>
          <w:tcPr>
            <w:tcW w:w="5705" w:type="dxa"/>
          </w:tcPr>
          <w:p w:rsidR="001801CF" w:rsidRDefault="00D6773F">
            <w:r>
              <w:t xml:space="preserve">Introduction to </w:t>
            </w:r>
            <w:proofErr w:type="spellStart"/>
            <w:r>
              <w:t>GeoMIP</w:t>
            </w:r>
            <w:proofErr w:type="spellEnd"/>
          </w:p>
        </w:tc>
        <w:tc>
          <w:tcPr>
            <w:tcW w:w="2108" w:type="dxa"/>
          </w:tcPr>
          <w:p w:rsidR="00D033FB" w:rsidRDefault="00D033FB">
            <w:r>
              <w:t>Ben Kravitz</w:t>
            </w:r>
          </w:p>
          <w:p w:rsidR="001801CF" w:rsidRDefault="00D6773F">
            <w:r>
              <w:t xml:space="preserve">Alan </w:t>
            </w:r>
            <w:proofErr w:type="spellStart"/>
            <w:r>
              <w:t>Robock</w:t>
            </w:r>
            <w:proofErr w:type="spellEnd"/>
          </w:p>
        </w:tc>
      </w:tr>
      <w:tr w:rsidR="001801CF" w:rsidTr="0012247A">
        <w:tc>
          <w:tcPr>
            <w:tcW w:w="1423" w:type="dxa"/>
          </w:tcPr>
          <w:p w:rsidR="001801CF" w:rsidRDefault="001801CF">
            <w:r>
              <w:t>9:30-10:30</w:t>
            </w:r>
          </w:p>
          <w:p w:rsidR="00B54ED4" w:rsidRDefault="00B54ED4"/>
          <w:p w:rsidR="00B54ED4" w:rsidRPr="00D033FB" w:rsidRDefault="00B54ED4" w:rsidP="00B54ED4">
            <w:pPr>
              <w:spacing w:after="120"/>
              <w:rPr>
                <w:i/>
              </w:rPr>
            </w:pPr>
            <w:r w:rsidRPr="00D033FB">
              <w:rPr>
                <w:i/>
              </w:rPr>
              <w:t>Four 15-minute talks</w:t>
            </w:r>
          </w:p>
          <w:p w:rsidR="00B54ED4" w:rsidRDefault="00B54ED4"/>
        </w:tc>
        <w:tc>
          <w:tcPr>
            <w:tcW w:w="5705" w:type="dxa"/>
          </w:tcPr>
          <w:p w:rsidR="00D033FB" w:rsidRDefault="00D033FB" w:rsidP="00B5374F">
            <w:pPr>
              <w:spacing w:after="120"/>
              <w:ind w:left="365" w:hanging="365"/>
            </w:pPr>
            <w:r>
              <w:t xml:space="preserve">Indian Monsoon in the </w:t>
            </w:r>
            <w:proofErr w:type="spellStart"/>
            <w:r>
              <w:t>Geoengineered</w:t>
            </w:r>
            <w:proofErr w:type="spellEnd"/>
            <w:r>
              <w:t xml:space="preserve"> World (G2) and After its Termination</w:t>
            </w:r>
          </w:p>
          <w:p w:rsidR="00D033FB" w:rsidRDefault="00D033FB" w:rsidP="00B5374F">
            <w:pPr>
              <w:spacing w:after="120"/>
              <w:ind w:left="365" w:hanging="365"/>
            </w:pPr>
            <w:r>
              <w:t>Considering the effect of solar geoengineering on global runoff</w:t>
            </w:r>
          </w:p>
          <w:p w:rsidR="00D033FB" w:rsidRDefault="00D033FB" w:rsidP="00B5374F">
            <w:pPr>
              <w:spacing w:after="120"/>
              <w:ind w:left="365" w:hanging="365"/>
            </w:pPr>
            <w:r>
              <w:t>Climate change and water security in South Africa: Accessing conflict and coping strategies in KwaZulu-Natal</w:t>
            </w:r>
          </w:p>
          <w:p w:rsidR="00D033FB" w:rsidRDefault="00D033FB" w:rsidP="00B5374F">
            <w:pPr>
              <w:ind w:left="360" w:hanging="360"/>
            </w:pPr>
            <w:r>
              <w:t>Global flood risk response to stratospheric aerosol geoengineering</w:t>
            </w:r>
          </w:p>
        </w:tc>
        <w:tc>
          <w:tcPr>
            <w:tcW w:w="2108" w:type="dxa"/>
          </w:tcPr>
          <w:p w:rsidR="00D033FB" w:rsidRDefault="00D033FB" w:rsidP="00B5374F">
            <w:pPr>
              <w:spacing w:after="120"/>
            </w:pPr>
            <w:r>
              <w:t xml:space="preserve">Mansi </w:t>
            </w:r>
            <w:proofErr w:type="spellStart"/>
            <w:r>
              <w:t>Bhowmick</w:t>
            </w:r>
            <w:proofErr w:type="spellEnd"/>
            <w:r w:rsidR="00B5374F">
              <w:br/>
            </w:r>
          </w:p>
          <w:p w:rsidR="00D033FB" w:rsidRDefault="00D033FB" w:rsidP="00B5374F">
            <w:pPr>
              <w:spacing w:after="120"/>
            </w:pPr>
            <w:r>
              <w:t xml:space="preserve">Lorna </w:t>
            </w:r>
            <w:proofErr w:type="spellStart"/>
            <w:r>
              <w:t>Burnell</w:t>
            </w:r>
            <w:proofErr w:type="spellEnd"/>
            <w:r w:rsidR="00B5374F">
              <w:br/>
            </w:r>
          </w:p>
          <w:p w:rsidR="00D033FB" w:rsidRDefault="00D033FB" w:rsidP="00B5374F">
            <w:pPr>
              <w:spacing w:after="120"/>
            </w:pPr>
            <w:r>
              <w:t xml:space="preserve">Patrick Hosea </w:t>
            </w:r>
            <w:proofErr w:type="spellStart"/>
            <w:r>
              <w:t>Olayiwola</w:t>
            </w:r>
            <w:proofErr w:type="spellEnd"/>
            <w:r w:rsidR="00B5374F">
              <w:br/>
            </w:r>
          </w:p>
          <w:p w:rsidR="00D033FB" w:rsidRDefault="00D033FB" w:rsidP="00B5374F">
            <w:pPr>
              <w:spacing w:after="120"/>
            </w:pPr>
            <w:proofErr w:type="spellStart"/>
            <w:r>
              <w:t>Liren</w:t>
            </w:r>
            <w:proofErr w:type="spellEnd"/>
            <w:r>
              <w:t xml:space="preserve"> Wei</w:t>
            </w:r>
          </w:p>
        </w:tc>
      </w:tr>
      <w:tr w:rsidR="001801CF" w:rsidTr="0012247A">
        <w:tc>
          <w:tcPr>
            <w:tcW w:w="1423" w:type="dxa"/>
          </w:tcPr>
          <w:p w:rsidR="001801CF" w:rsidRDefault="001801CF">
            <w:r>
              <w:t>10:30-10:50</w:t>
            </w:r>
          </w:p>
        </w:tc>
        <w:tc>
          <w:tcPr>
            <w:tcW w:w="5705" w:type="dxa"/>
          </w:tcPr>
          <w:p w:rsidR="001801CF" w:rsidRDefault="001801CF">
            <w:r>
              <w:t>Break</w:t>
            </w:r>
          </w:p>
        </w:tc>
        <w:tc>
          <w:tcPr>
            <w:tcW w:w="2108" w:type="dxa"/>
          </w:tcPr>
          <w:p w:rsidR="001801CF" w:rsidRDefault="001801CF"/>
        </w:tc>
      </w:tr>
      <w:tr w:rsidR="001801CF" w:rsidTr="0012247A">
        <w:tc>
          <w:tcPr>
            <w:tcW w:w="1423" w:type="dxa"/>
          </w:tcPr>
          <w:p w:rsidR="001801CF" w:rsidRDefault="001801CF">
            <w:r>
              <w:t>10:50-12:10</w:t>
            </w:r>
          </w:p>
          <w:p w:rsidR="00B54ED4" w:rsidRDefault="00B54ED4"/>
          <w:p w:rsidR="00B54ED4" w:rsidRPr="00816BE6" w:rsidRDefault="00B54ED4" w:rsidP="00B54ED4">
            <w:pPr>
              <w:spacing w:after="120"/>
              <w:rPr>
                <w:i/>
              </w:rPr>
            </w:pPr>
            <w:r w:rsidRPr="00816BE6">
              <w:rPr>
                <w:i/>
              </w:rPr>
              <w:t>Six 15-minute talks</w:t>
            </w:r>
          </w:p>
          <w:p w:rsidR="00B54ED4" w:rsidRDefault="00B54ED4"/>
        </w:tc>
        <w:tc>
          <w:tcPr>
            <w:tcW w:w="5705" w:type="dxa"/>
          </w:tcPr>
          <w:p w:rsidR="00816BE6" w:rsidRDefault="00816BE6" w:rsidP="00B5374F">
            <w:pPr>
              <w:spacing w:after="120"/>
              <w:ind w:left="360" w:hanging="360"/>
            </w:pPr>
            <w:r>
              <w:t>Potentially dangerous consequences for biodiversity of solar geoengineering</w:t>
            </w:r>
          </w:p>
          <w:p w:rsidR="00816BE6" w:rsidRDefault="00816BE6" w:rsidP="00B5374F">
            <w:pPr>
              <w:spacing w:after="120"/>
              <w:ind w:left="360" w:hanging="360"/>
            </w:pPr>
            <w:r>
              <w:t>Ecological implications of geoengineering: What's needed next?</w:t>
            </w:r>
          </w:p>
          <w:p w:rsidR="00816BE6" w:rsidRDefault="00816BE6" w:rsidP="00B5374F">
            <w:pPr>
              <w:spacing w:after="120"/>
              <w:ind w:left="360" w:hanging="360"/>
            </w:pPr>
            <w:r>
              <w:t>Upper tropospheric ice sensitivity to sulfate geoengineering</w:t>
            </w:r>
          </w:p>
          <w:p w:rsidR="00816BE6" w:rsidRDefault="00816BE6" w:rsidP="00B5374F">
            <w:pPr>
              <w:spacing w:after="120"/>
              <w:ind w:left="360" w:hanging="360"/>
            </w:pPr>
            <w:r>
              <w:t>G1ocean-albedo progress</w:t>
            </w:r>
          </w:p>
          <w:p w:rsidR="00816BE6" w:rsidRDefault="00347029" w:rsidP="00B5374F">
            <w:pPr>
              <w:spacing w:after="120"/>
              <w:ind w:left="360" w:hanging="360"/>
            </w:pPr>
            <w:r w:rsidRPr="00347029">
              <w:t>Impact of the QBO on transport of stratospheric sulfate aerosols</w:t>
            </w:r>
          </w:p>
          <w:p w:rsidR="00816BE6" w:rsidRDefault="00816BE6" w:rsidP="00B5374F">
            <w:pPr>
              <w:ind w:left="360" w:hanging="360"/>
            </w:pPr>
            <w:r>
              <w:t>Tropical circulation: the Hadley and Walker cells and tropical cyclone statistics</w:t>
            </w:r>
          </w:p>
        </w:tc>
        <w:tc>
          <w:tcPr>
            <w:tcW w:w="2108" w:type="dxa"/>
          </w:tcPr>
          <w:p w:rsidR="00816BE6" w:rsidRDefault="00816BE6" w:rsidP="00B5374F">
            <w:pPr>
              <w:spacing w:after="120"/>
              <w:ind w:left="360" w:hanging="360"/>
            </w:pPr>
            <w:r>
              <w:t xml:space="preserve">Christopher </w:t>
            </w:r>
            <w:proofErr w:type="spellStart"/>
            <w:r>
              <w:t>Trisos</w:t>
            </w:r>
            <w:proofErr w:type="spellEnd"/>
            <w:r w:rsidR="00B5374F">
              <w:br/>
            </w:r>
          </w:p>
          <w:p w:rsidR="00816BE6" w:rsidRDefault="00816BE6" w:rsidP="00B5374F">
            <w:pPr>
              <w:spacing w:after="120"/>
              <w:ind w:left="360" w:hanging="360"/>
            </w:pPr>
            <w:r>
              <w:t xml:space="preserve">Jessica </w:t>
            </w:r>
            <w:proofErr w:type="spellStart"/>
            <w:r>
              <w:t>Gurevitch</w:t>
            </w:r>
            <w:proofErr w:type="spellEnd"/>
            <w:r w:rsidR="00B5374F">
              <w:br/>
            </w:r>
          </w:p>
          <w:p w:rsidR="00816BE6" w:rsidRDefault="00816BE6" w:rsidP="00B5374F">
            <w:pPr>
              <w:spacing w:after="120"/>
              <w:ind w:left="360" w:hanging="360"/>
            </w:pPr>
            <w:r>
              <w:t xml:space="preserve">Daniele </w:t>
            </w:r>
            <w:proofErr w:type="spellStart"/>
            <w:r>
              <w:t>Visioni</w:t>
            </w:r>
            <w:proofErr w:type="spellEnd"/>
            <w:r w:rsidR="00B5374F">
              <w:br/>
            </w:r>
          </w:p>
          <w:p w:rsidR="00816BE6" w:rsidRDefault="00816BE6" w:rsidP="00B5374F">
            <w:pPr>
              <w:spacing w:after="120"/>
              <w:ind w:left="360" w:hanging="360"/>
            </w:pPr>
            <w:proofErr w:type="spellStart"/>
            <w:r>
              <w:t>Hauke</w:t>
            </w:r>
            <w:proofErr w:type="spellEnd"/>
            <w:r>
              <w:t xml:space="preserve"> Schmidt</w:t>
            </w:r>
          </w:p>
          <w:p w:rsidR="00816BE6" w:rsidRDefault="00816BE6" w:rsidP="00B5374F">
            <w:pPr>
              <w:spacing w:after="120"/>
              <w:ind w:left="360" w:hanging="360"/>
            </w:pPr>
            <w:r>
              <w:t xml:space="preserve">Ulrike </w:t>
            </w:r>
            <w:proofErr w:type="spellStart"/>
            <w:r>
              <w:t>Niemeier</w:t>
            </w:r>
            <w:proofErr w:type="spellEnd"/>
          </w:p>
          <w:p w:rsidR="001801CF" w:rsidRDefault="00347029" w:rsidP="00347029">
            <w:pPr>
              <w:spacing w:after="120"/>
            </w:pPr>
            <w:r>
              <w:br/>
            </w:r>
            <w:bookmarkStart w:id="0" w:name="_GoBack"/>
            <w:bookmarkEnd w:id="0"/>
            <w:r w:rsidR="00816BE6">
              <w:t>John Moore</w:t>
            </w:r>
          </w:p>
        </w:tc>
      </w:tr>
      <w:tr w:rsidR="001801CF" w:rsidTr="0012247A">
        <w:tc>
          <w:tcPr>
            <w:tcW w:w="1423" w:type="dxa"/>
          </w:tcPr>
          <w:p w:rsidR="001801CF" w:rsidRDefault="001801CF" w:rsidP="00B54ED4">
            <w:r>
              <w:t>12:10-12:20</w:t>
            </w:r>
          </w:p>
        </w:tc>
        <w:tc>
          <w:tcPr>
            <w:tcW w:w="5705" w:type="dxa"/>
          </w:tcPr>
          <w:p w:rsidR="001801CF" w:rsidRDefault="001801CF" w:rsidP="00B54ED4">
            <w:pPr>
              <w:ind w:left="360" w:hanging="360"/>
            </w:pPr>
            <w:r>
              <w:t>Group picture</w:t>
            </w:r>
          </w:p>
        </w:tc>
        <w:tc>
          <w:tcPr>
            <w:tcW w:w="2108" w:type="dxa"/>
          </w:tcPr>
          <w:p w:rsidR="001801CF" w:rsidRDefault="001801CF" w:rsidP="00B54ED4">
            <w:pPr>
              <w:ind w:left="360" w:hanging="360"/>
            </w:pPr>
          </w:p>
        </w:tc>
      </w:tr>
      <w:tr w:rsidR="001801CF" w:rsidTr="0012247A">
        <w:tc>
          <w:tcPr>
            <w:tcW w:w="1423" w:type="dxa"/>
          </w:tcPr>
          <w:p w:rsidR="001801CF" w:rsidRDefault="001801CF" w:rsidP="00B54ED4">
            <w:r>
              <w:t>12:20-13:30</w:t>
            </w:r>
          </w:p>
        </w:tc>
        <w:tc>
          <w:tcPr>
            <w:tcW w:w="5705" w:type="dxa"/>
          </w:tcPr>
          <w:p w:rsidR="001801CF" w:rsidRDefault="001801CF" w:rsidP="00B54ED4">
            <w:pPr>
              <w:ind w:left="360" w:hanging="360"/>
            </w:pPr>
            <w:r>
              <w:t>Lunch</w:t>
            </w:r>
            <w:r w:rsidR="00A02B82">
              <w:t xml:space="preserve"> at </w:t>
            </w:r>
            <w:proofErr w:type="spellStart"/>
            <w:r w:rsidR="00A02B82">
              <w:t>Dozentenfoyer</w:t>
            </w:r>
            <w:proofErr w:type="spellEnd"/>
            <w:r w:rsidR="00A02B82">
              <w:t xml:space="preserve"> (</w:t>
            </w:r>
            <w:r w:rsidR="00D061BC">
              <w:t>ETH main building upper floor</w:t>
            </w:r>
            <w:r w:rsidR="00A02B82">
              <w:t>)</w:t>
            </w:r>
          </w:p>
        </w:tc>
        <w:tc>
          <w:tcPr>
            <w:tcW w:w="2108" w:type="dxa"/>
          </w:tcPr>
          <w:p w:rsidR="001801CF" w:rsidRDefault="001801CF" w:rsidP="00B54ED4">
            <w:pPr>
              <w:ind w:left="360" w:hanging="360"/>
            </w:pPr>
          </w:p>
        </w:tc>
      </w:tr>
      <w:tr w:rsidR="001801CF" w:rsidTr="0012247A">
        <w:tc>
          <w:tcPr>
            <w:tcW w:w="1423" w:type="dxa"/>
          </w:tcPr>
          <w:p w:rsidR="001801CF" w:rsidRDefault="00816BE6">
            <w:r>
              <w:t>13:30-14:3</w:t>
            </w:r>
            <w:r w:rsidR="001801CF">
              <w:t>0</w:t>
            </w:r>
          </w:p>
          <w:p w:rsidR="00B54ED4" w:rsidRDefault="00B54ED4"/>
          <w:p w:rsidR="00B54ED4" w:rsidRPr="00816BE6" w:rsidRDefault="00B54ED4" w:rsidP="00B54ED4">
            <w:pPr>
              <w:spacing w:after="120"/>
              <w:rPr>
                <w:i/>
              </w:rPr>
            </w:pPr>
            <w:r w:rsidRPr="00816BE6">
              <w:rPr>
                <w:i/>
              </w:rPr>
              <w:t>Four 15-minute talks</w:t>
            </w:r>
          </w:p>
          <w:p w:rsidR="00B54ED4" w:rsidRDefault="00B54ED4"/>
        </w:tc>
        <w:tc>
          <w:tcPr>
            <w:tcW w:w="5705" w:type="dxa"/>
          </w:tcPr>
          <w:p w:rsidR="00816BE6" w:rsidRDefault="00816BE6" w:rsidP="00B5374F">
            <w:pPr>
              <w:spacing w:after="120"/>
              <w:ind w:left="360" w:hanging="360"/>
            </w:pPr>
            <w:r>
              <w:t>On the potential impact of CCT on jet stream behavior</w:t>
            </w:r>
          </w:p>
          <w:p w:rsidR="00816BE6" w:rsidRDefault="00816BE6" w:rsidP="00B5374F">
            <w:pPr>
              <w:spacing w:after="120"/>
              <w:ind w:left="360" w:hanging="360"/>
            </w:pPr>
            <w:r>
              <w:t xml:space="preserve">Comparing changes in the Quasi-biennial Oscillation in the presence of </w:t>
            </w:r>
            <w:r w:rsidR="00B5374F" w:rsidRPr="00B5374F">
              <w:t>SO</w:t>
            </w:r>
            <w:r w:rsidR="00B5374F" w:rsidRPr="00B5374F">
              <w:rPr>
                <w:vertAlign w:val="subscript"/>
              </w:rPr>
              <w:t>2</w:t>
            </w:r>
            <w:r w:rsidR="00B5374F">
              <w:t xml:space="preserve"> </w:t>
            </w:r>
            <w:r>
              <w:t>injections in GCMs</w:t>
            </w:r>
          </w:p>
          <w:p w:rsidR="00816BE6" w:rsidRDefault="00816BE6" w:rsidP="00B5374F">
            <w:pPr>
              <w:spacing w:after="120"/>
              <w:ind w:left="360" w:hanging="360"/>
            </w:pPr>
            <w:r>
              <w:t>Unanticipated Chemical and Radiative</w:t>
            </w:r>
            <w:r w:rsidR="00B5374F">
              <w:t xml:space="preserve"> </w:t>
            </w:r>
            <w:r>
              <w:t>Effects of Aerosol Particles Considered for Stratospheric Climate Engineering?</w:t>
            </w:r>
          </w:p>
          <w:p w:rsidR="00816BE6" w:rsidRDefault="00816BE6" w:rsidP="00B54ED4">
            <w:pPr>
              <w:ind w:left="360" w:hanging="360"/>
            </w:pPr>
            <w:r>
              <w:t>Com</w:t>
            </w:r>
            <w:r w:rsidR="00B5374F">
              <w:t>paring Accumulation-mode H</w:t>
            </w:r>
            <w:r w:rsidR="00B5374F" w:rsidRPr="00B5374F">
              <w:rPr>
                <w:vertAlign w:val="subscript"/>
              </w:rPr>
              <w:t>2</w:t>
            </w:r>
            <w:r w:rsidR="00B5374F">
              <w:t>SO</w:t>
            </w:r>
            <w:r w:rsidR="00B5374F" w:rsidRPr="00B5374F">
              <w:rPr>
                <w:vertAlign w:val="subscript"/>
              </w:rPr>
              <w:t>4</w:t>
            </w:r>
            <w:r w:rsidR="00B5374F">
              <w:t xml:space="preserve"> </w:t>
            </w:r>
            <w:r>
              <w:t xml:space="preserve">with </w:t>
            </w:r>
            <w:r w:rsidR="00B5374F" w:rsidRPr="00B5374F">
              <w:t>SO</w:t>
            </w:r>
            <w:r w:rsidR="00B5374F" w:rsidRPr="00B5374F">
              <w:rPr>
                <w:vertAlign w:val="subscript"/>
              </w:rPr>
              <w:t>2</w:t>
            </w:r>
            <w:r w:rsidR="00B5374F">
              <w:t xml:space="preserve"> </w:t>
            </w:r>
            <w:r>
              <w:t>emission scenarios in SOCOL-AER</w:t>
            </w:r>
          </w:p>
        </w:tc>
        <w:tc>
          <w:tcPr>
            <w:tcW w:w="2108" w:type="dxa"/>
          </w:tcPr>
          <w:p w:rsidR="00816BE6" w:rsidRDefault="00816BE6" w:rsidP="00B5374F">
            <w:pPr>
              <w:spacing w:after="120"/>
              <w:ind w:left="360" w:hanging="360"/>
            </w:pPr>
            <w:r>
              <w:t>John Mejia</w:t>
            </w:r>
          </w:p>
          <w:p w:rsidR="00816BE6" w:rsidRDefault="00816BE6" w:rsidP="00B5374F">
            <w:pPr>
              <w:spacing w:after="120"/>
              <w:ind w:left="360" w:hanging="360"/>
            </w:pPr>
            <w:proofErr w:type="spellStart"/>
            <w:r>
              <w:t>Yaga</w:t>
            </w:r>
            <w:proofErr w:type="spellEnd"/>
            <w:r>
              <w:t xml:space="preserve"> Richter</w:t>
            </w:r>
            <w:r w:rsidR="00B5374F">
              <w:br/>
            </w:r>
          </w:p>
          <w:p w:rsidR="00816BE6" w:rsidRDefault="00816BE6" w:rsidP="00B54ED4">
            <w:pPr>
              <w:ind w:left="360" w:hanging="360"/>
            </w:pPr>
            <w:r>
              <w:t xml:space="preserve">Ulrike </w:t>
            </w:r>
            <w:proofErr w:type="spellStart"/>
            <w:r>
              <w:t>Lohmann</w:t>
            </w:r>
            <w:proofErr w:type="spellEnd"/>
            <w:r w:rsidR="00B54ED4">
              <w:br/>
            </w:r>
          </w:p>
          <w:p w:rsidR="00B54ED4" w:rsidRDefault="00B54ED4" w:rsidP="002D6334">
            <w:pPr>
              <w:spacing w:after="120"/>
              <w:ind w:left="360" w:hanging="360"/>
            </w:pPr>
          </w:p>
          <w:p w:rsidR="00816BE6" w:rsidRDefault="00816BE6" w:rsidP="00B5374F">
            <w:pPr>
              <w:spacing w:after="120"/>
              <w:ind w:left="360" w:hanging="360"/>
            </w:pPr>
            <w:r>
              <w:t xml:space="preserve">Sandro </w:t>
            </w:r>
            <w:proofErr w:type="spellStart"/>
            <w:r>
              <w:t>Vattioni</w:t>
            </w:r>
            <w:proofErr w:type="spellEnd"/>
          </w:p>
        </w:tc>
      </w:tr>
      <w:tr w:rsidR="001801CF" w:rsidTr="0012247A">
        <w:tc>
          <w:tcPr>
            <w:tcW w:w="1423" w:type="dxa"/>
          </w:tcPr>
          <w:p w:rsidR="001801CF" w:rsidRDefault="00206B67">
            <w:r>
              <w:t>14:30-14:5</w:t>
            </w:r>
            <w:r w:rsidR="001801CF">
              <w:t>0</w:t>
            </w:r>
          </w:p>
        </w:tc>
        <w:tc>
          <w:tcPr>
            <w:tcW w:w="5705" w:type="dxa"/>
          </w:tcPr>
          <w:p w:rsidR="001801CF" w:rsidRDefault="001801CF">
            <w:r>
              <w:t>Break</w:t>
            </w:r>
          </w:p>
        </w:tc>
        <w:tc>
          <w:tcPr>
            <w:tcW w:w="2108" w:type="dxa"/>
          </w:tcPr>
          <w:p w:rsidR="001801CF" w:rsidRDefault="001801CF"/>
        </w:tc>
      </w:tr>
      <w:tr w:rsidR="001801CF" w:rsidTr="0012247A">
        <w:tc>
          <w:tcPr>
            <w:tcW w:w="1423" w:type="dxa"/>
          </w:tcPr>
          <w:p w:rsidR="001801CF" w:rsidRDefault="00206B67">
            <w:r>
              <w:t>14:50-15:</w:t>
            </w:r>
            <w:r w:rsidR="008751EA">
              <w:t>35</w:t>
            </w:r>
          </w:p>
          <w:p w:rsidR="00B54ED4" w:rsidRDefault="00B54ED4"/>
          <w:p w:rsidR="00B54ED4" w:rsidRPr="00206B67" w:rsidRDefault="009765EB" w:rsidP="00B54ED4">
            <w:pPr>
              <w:spacing w:after="120"/>
              <w:rPr>
                <w:i/>
              </w:rPr>
            </w:pPr>
            <w:r>
              <w:rPr>
                <w:i/>
              </w:rPr>
              <w:t>Four</w:t>
            </w:r>
            <w:r w:rsidR="00B54ED4" w:rsidRPr="00206B67">
              <w:rPr>
                <w:i/>
              </w:rPr>
              <w:t xml:space="preserve"> 15-</w:t>
            </w:r>
            <w:r w:rsidR="00B54ED4" w:rsidRPr="00206B67">
              <w:rPr>
                <w:i/>
              </w:rPr>
              <w:lastRenderedPageBreak/>
              <w:t>minute talks</w:t>
            </w:r>
          </w:p>
          <w:p w:rsidR="00B54ED4" w:rsidRDefault="00B54ED4"/>
        </w:tc>
        <w:tc>
          <w:tcPr>
            <w:tcW w:w="5705" w:type="dxa"/>
          </w:tcPr>
          <w:p w:rsidR="00206B67" w:rsidRDefault="00206B67" w:rsidP="000E1920">
            <w:pPr>
              <w:spacing w:after="120"/>
              <w:ind w:left="360" w:hanging="360"/>
            </w:pPr>
            <w:r>
              <w:lastRenderedPageBreak/>
              <w:t xml:space="preserve">A </w:t>
            </w:r>
            <w:proofErr w:type="spellStart"/>
            <w:r>
              <w:t>GeoMIP</w:t>
            </w:r>
            <w:proofErr w:type="spellEnd"/>
            <w:r>
              <w:t xml:space="preserve"> Testbed for Accumulation-mode </w:t>
            </w:r>
            <w:r w:rsidR="000E1920">
              <w:t>H</w:t>
            </w:r>
            <w:r w:rsidR="000E1920" w:rsidRPr="00B5374F">
              <w:rPr>
                <w:vertAlign w:val="subscript"/>
              </w:rPr>
              <w:t>2</w:t>
            </w:r>
            <w:r w:rsidR="000E1920">
              <w:t>SO</w:t>
            </w:r>
            <w:r w:rsidR="000E1920" w:rsidRPr="00B5374F">
              <w:rPr>
                <w:vertAlign w:val="subscript"/>
              </w:rPr>
              <w:t>4</w:t>
            </w:r>
            <w:r w:rsidR="000E1920">
              <w:t xml:space="preserve"> </w:t>
            </w:r>
            <w:r>
              <w:t>Injection</w:t>
            </w:r>
          </w:p>
          <w:p w:rsidR="00206B67" w:rsidRDefault="00206B67" w:rsidP="000E1920">
            <w:pPr>
              <w:spacing w:after="120"/>
              <w:ind w:left="360" w:hanging="360"/>
            </w:pPr>
            <w:r>
              <w:lastRenderedPageBreak/>
              <w:t>Mitigation, Carbon Removal and Solar Geoengin</w:t>
            </w:r>
            <w:r w:rsidR="000E1920">
              <w:t>eering: The Role of Discounting</w:t>
            </w:r>
          </w:p>
          <w:p w:rsidR="00206B67" w:rsidRDefault="00206B67" w:rsidP="000E1920">
            <w:pPr>
              <w:ind w:left="365" w:hanging="365"/>
            </w:pPr>
            <w:r>
              <w:t>Assessing the efficacy of uniform solar geoengineering in reducing climate risks</w:t>
            </w:r>
          </w:p>
          <w:p w:rsidR="00762E6B" w:rsidRDefault="00762E6B" w:rsidP="000E1920">
            <w:pPr>
              <w:ind w:left="365" w:hanging="365"/>
            </w:pPr>
          </w:p>
          <w:p w:rsidR="009765EB" w:rsidRDefault="00762E6B" w:rsidP="00762E6B">
            <w:pPr>
              <w:ind w:left="365" w:hanging="365"/>
            </w:pPr>
            <w:r w:rsidRPr="004030AB">
              <w:t>Land radiative management as contributor to</w:t>
            </w:r>
            <w:r>
              <w:t xml:space="preserve"> </w:t>
            </w:r>
            <w:r w:rsidRPr="004030AB">
              <w:t>regional-scale climate adaptation and mitigation</w:t>
            </w:r>
          </w:p>
        </w:tc>
        <w:tc>
          <w:tcPr>
            <w:tcW w:w="2108" w:type="dxa"/>
          </w:tcPr>
          <w:p w:rsidR="00206B67" w:rsidRDefault="00206B67" w:rsidP="000E1920">
            <w:pPr>
              <w:spacing w:after="120"/>
              <w:ind w:left="360" w:hanging="360"/>
            </w:pPr>
            <w:r>
              <w:lastRenderedPageBreak/>
              <w:t xml:space="preserve">Debra </w:t>
            </w:r>
            <w:proofErr w:type="spellStart"/>
            <w:r>
              <w:t>Weisenstein</w:t>
            </w:r>
            <w:proofErr w:type="spellEnd"/>
            <w:r w:rsidR="000E1920">
              <w:br/>
            </w:r>
          </w:p>
          <w:p w:rsidR="00206B67" w:rsidRDefault="00206B67" w:rsidP="000E1920">
            <w:pPr>
              <w:spacing w:after="120"/>
              <w:ind w:left="360" w:hanging="360"/>
            </w:pPr>
            <w:proofErr w:type="spellStart"/>
            <w:r>
              <w:lastRenderedPageBreak/>
              <w:t>Mariia</w:t>
            </w:r>
            <w:proofErr w:type="spellEnd"/>
            <w:r>
              <w:t xml:space="preserve"> </w:t>
            </w:r>
            <w:proofErr w:type="spellStart"/>
            <w:r>
              <w:t>Belaia</w:t>
            </w:r>
            <w:proofErr w:type="spellEnd"/>
            <w:r w:rsidR="000E1920">
              <w:br/>
            </w:r>
          </w:p>
          <w:p w:rsidR="009765EB" w:rsidRDefault="00206B67" w:rsidP="00206B67">
            <w:r>
              <w:t>Pete Irvine</w:t>
            </w:r>
          </w:p>
          <w:p w:rsidR="009765EB" w:rsidRDefault="009765EB" w:rsidP="009765EB"/>
          <w:p w:rsidR="00762E6B" w:rsidRDefault="00762E6B" w:rsidP="009765EB"/>
          <w:p w:rsidR="00762E6B" w:rsidRPr="009765EB" w:rsidRDefault="00762E6B" w:rsidP="009765EB">
            <w:r>
              <w:t xml:space="preserve">Sonia </w:t>
            </w:r>
            <w:proofErr w:type="spellStart"/>
            <w:r w:rsidRPr="004030AB">
              <w:t>Seneviratne</w:t>
            </w:r>
            <w:proofErr w:type="spellEnd"/>
          </w:p>
        </w:tc>
      </w:tr>
      <w:tr w:rsidR="001801CF" w:rsidTr="0012247A">
        <w:tc>
          <w:tcPr>
            <w:tcW w:w="1423" w:type="dxa"/>
          </w:tcPr>
          <w:p w:rsidR="001801CF" w:rsidRDefault="009765EB">
            <w:r>
              <w:lastRenderedPageBreak/>
              <w:t>15:50</w:t>
            </w:r>
            <w:r w:rsidR="001801CF">
              <w:t>-17:20</w:t>
            </w:r>
          </w:p>
        </w:tc>
        <w:tc>
          <w:tcPr>
            <w:tcW w:w="5705" w:type="dxa"/>
          </w:tcPr>
          <w:p w:rsidR="001801CF" w:rsidRDefault="001801CF" w:rsidP="00B54ED4">
            <w:pPr>
              <w:ind w:left="365" w:hanging="365"/>
            </w:pPr>
            <w:r>
              <w:t>Poster introductions</w:t>
            </w:r>
            <w:r w:rsidR="00D15E24">
              <w:t xml:space="preserve"> (one slide, two minutes each)</w:t>
            </w:r>
            <w:r>
              <w:t xml:space="preserve"> and poster session</w:t>
            </w:r>
          </w:p>
        </w:tc>
        <w:tc>
          <w:tcPr>
            <w:tcW w:w="2108" w:type="dxa"/>
          </w:tcPr>
          <w:p w:rsidR="001801CF" w:rsidRDefault="001801CF"/>
        </w:tc>
      </w:tr>
      <w:tr w:rsidR="001801CF" w:rsidTr="0012247A">
        <w:tc>
          <w:tcPr>
            <w:tcW w:w="1423" w:type="dxa"/>
          </w:tcPr>
          <w:p w:rsidR="001801CF" w:rsidRDefault="001801CF">
            <w:r>
              <w:t>17:20-17:30</w:t>
            </w:r>
          </w:p>
        </w:tc>
        <w:tc>
          <w:tcPr>
            <w:tcW w:w="5705" w:type="dxa"/>
          </w:tcPr>
          <w:p w:rsidR="001801CF" w:rsidRDefault="001801CF">
            <w:r>
              <w:t>Wrap-up of first day</w:t>
            </w:r>
          </w:p>
        </w:tc>
        <w:tc>
          <w:tcPr>
            <w:tcW w:w="2108" w:type="dxa"/>
          </w:tcPr>
          <w:p w:rsidR="001801CF" w:rsidRDefault="001801CF"/>
        </w:tc>
      </w:tr>
      <w:tr w:rsidR="006A019C" w:rsidTr="00BA33AF">
        <w:tc>
          <w:tcPr>
            <w:tcW w:w="1423" w:type="dxa"/>
          </w:tcPr>
          <w:p w:rsidR="006A019C" w:rsidRDefault="00B816D7">
            <w:r>
              <w:t>18:3</w:t>
            </w:r>
            <w:r w:rsidR="006A019C">
              <w:t>0</w:t>
            </w:r>
          </w:p>
        </w:tc>
        <w:tc>
          <w:tcPr>
            <w:tcW w:w="7813" w:type="dxa"/>
            <w:gridSpan w:val="2"/>
          </w:tcPr>
          <w:p w:rsidR="006A019C" w:rsidRDefault="00995586">
            <w:r>
              <w:t xml:space="preserve">Workshop </w:t>
            </w:r>
            <w:r w:rsidR="006A019C">
              <w:t xml:space="preserve">Dinner at Hot Pasta, </w:t>
            </w:r>
            <w:proofErr w:type="spellStart"/>
            <w:r w:rsidR="006A019C" w:rsidRPr="006A019C">
              <w:t>Universitätstrasse</w:t>
            </w:r>
            <w:proofErr w:type="spellEnd"/>
            <w:r w:rsidR="006A019C" w:rsidRPr="006A019C">
              <w:t xml:space="preserve"> 15</w:t>
            </w:r>
            <w:r w:rsidR="006A019C">
              <w:t xml:space="preserve">, </w:t>
            </w:r>
            <w:hyperlink r:id="rId5" w:history="1">
              <w:r w:rsidR="006A019C" w:rsidRPr="001E1DBA">
                <w:rPr>
                  <w:rStyle w:val="Hyperlink"/>
                </w:rPr>
                <w:t>http://hotpasta.ch</w:t>
              </w:r>
            </w:hyperlink>
            <w:r>
              <w:t xml:space="preserve">, paid by </w:t>
            </w:r>
            <w:proofErr w:type="spellStart"/>
            <w:r>
              <w:t>GeoMIP</w:t>
            </w:r>
            <w:proofErr w:type="spellEnd"/>
            <w:r>
              <w:t xml:space="preserve"> </w:t>
            </w:r>
          </w:p>
        </w:tc>
      </w:tr>
    </w:tbl>
    <w:p w:rsidR="001801CF" w:rsidRDefault="001801CF"/>
    <w:p w:rsidR="001801CF" w:rsidRPr="000E1920" w:rsidRDefault="001801CF">
      <w:pPr>
        <w:rPr>
          <w:b/>
        </w:rPr>
      </w:pPr>
      <w:r w:rsidRPr="000E1920">
        <w:rPr>
          <w:b/>
        </w:rPr>
        <w:t>Tuesday, April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5704"/>
        <w:gridCol w:w="2108"/>
      </w:tblGrid>
      <w:tr w:rsidR="001801CF" w:rsidTr="0012247A">
        <w:tc>
          <w:tcPr>
            <w:tcW w:w="1424" w:type="dxa"/>
          </w:tcPr>
          <w:p w:rsidR="001801CF" w:rsidRDefault="001801CF" w:rsidP="00361266">
            <w:r>
              <w:t>9:00-10:30</w:t>
            </w:r>
          </w:p>
          <w:p w:rsidR="00B54ED4" w:rsidRDefault="00B54ED4" w:rsidP="00361266"/>
          <w:p w:rsidR="00B54ED4" w:rsidRPr="00D033FB" w:rsidRDefault="00B54ED4" w:rsidP="00B54ED4">
            <w:pPr>
              <w:spacing w:after="120"/>
              <w:ind w:firstLine="5"/>
              <w:rPr>
                <w:i/>
              </w:rPr>
            </w:pPr>
            <w:r w:rsidRPr="00D033FB">
              <w:rPr>
                <w:i/>
              </w:rPr>
              <w:t>Six 15-minute talks</w:t>
            </w:r>
          </w:p>
          <w:p w:rsidR="00B54ED4" w:rsidRDefault="00B54ED4" w:rsidP="00361266"/>
        </w:tc>
        <w:tc>
          <w:tcPr>
            <w:tcW w:w="5704" w:type="dxa"/>
          </w:tcPr>
          <w:p w:rsidR="00D033FB" w:rsidRDefault="00D033FB" w:rsidP="00B5374F">
            <w:pPr>
              <w:spacing w:after="120"/>
              <w:ind w:left="365" w:hanging="360"/>
            </w:pPr>
            <w:r>
              <w:t>Geoengineering studies with CESM-WACCM</w:t>
            </w:r>
          </w:p>
          <w:p w:rsidR="007C7D6C" w:rsidRDefault="007C7D6C" w:rsidP="00B5374F">
            <w:pPr>
              <w:spacing w:after="120"/>
              <w:ind w:left="365" w:hanging="360"/>
            </w:pPr>
            <w:r w:rsidRPr="007C7D6C">
              <w:t>Research strategy for stratospheric aerosols: how can we assess and reduce uncertainty?</w:t>
            </w:r>
          </w:p>
          <w:p w:rsidR="00D033FB" w:rsidRDefault="00D033FB" w:rsidP="00B5374F">
            <w:pPr>
              <w:spacing w:after="120"/>
              <w:ind w:left="365" w:hanging="360"/>
            </w:pPr>
            <w:r>
              <w:t>Overshoot scenario</w:t>
            </w:r>
          </w:p>
          <w:p w:rsidR="00D033FB" w:rsidRDefault="00D033FB" w:rsidP="00B5374F">
            <w:pPr>
              <w:spacing w:after="120"/>
              <w:ind w:left="365" w:hanging="360"/>
            </w:pPr>
            <w:r>
              <w:t>Stratospheric geoengineering and the 1.5</w:t>
            </w:r>
            <w:r w:rsidR="000E1920">
              <w:t>°</w:t>
            </w:r>
            <w:r>
              <w:t>C COP target</w:t>
            </w:r>
          </w:p>
          <w:p w:rsidR="00D033FB" w:rsidRDefault="00D033FB" w:rsidP="00B5374F">
            <w:pPr>
              <w:spacing w:after="120"/>
              <w:ind w:left="365" w:hanging="360"/>
            </w:pPr>
            <w:r>
              <w:t>Ice911: Arctic ice restoration with high-albedo materials - Field work and Modeling</w:t>
            </w:r>
          </w:p>
          <w:p w:rsidR="00D033FB" w:rsidRDefault="00D033FB" w:rsidP="00B5374F">
            <w:pPr>
              <w:spacing w:after="120"/>
              <w:ind w:left="365" w:hanging="360"/>
            </w:pPr>
            <w:r>
              <w:t>G4Foam and G4SSA experiments - Are others interested?</w:t>
            </w:r>
          </w:p>
        </w:tc>
        <w:tc>
          <w:tcPr>
            <w:tcW w:w="2108" w:type="dxa"/>
          </w:tcPr>
          <w:p w:rsidR="00D033FB" w:rsidRDefault="00D033FB" w:rsidP="00B5374F">
            <w:pPr>
              <w:spacing w:after="120"/>
              <w:ind w:left="365" w:hanging="360"/>
            </w:pPr>
            <w:r>
              <w:t>Mike Mills</w:t>
            </w:r>
          </w:p>
          <w:p w:rsidR="00D033FB" w:rsidRDefault="00D033FB" w:rsidP="00B5374F">
            <w:pPr>
              <w:spacing w:after="120"/>
              <w:ind w:left="365" w:hanging="360"/>
            </w:pPr>
            <w:r>
              <w:t xml:space="preserve">Doug </w:t>
            </w:r>
            <w:proofErr w:type="spellStart"/>
            <w:r>
              <w:t>MacMartin</w:t>
            </w:r>
            <w:proofErr w:type="spellEnd"/>
          </w:p>
          <w:p w:rsidR="00D033FB" w:rsidRDefault="009644E2" w:rsidP="009644E2">
            <w:pPr>
              <w:spacing w:after="120"/>
            </w:pPr>
            <w:r>
              <w:br/>
            </w:r>
            <w:r w:rsidR="00D033FB">
              <w:t xml:space="preserve">Simone </w:t>
            </w:r>
            <w:proofErr w:type="spellStart"/>
            <w:r w:rsidR="00D033FB">
              <w:t>Tilmes</w:t>
            </w:r>
            <w:proofErr w:type="spellEnd"/>
          </w:p>
          <w:p w:rsidR="00D033FB" w:rsidRDefault="00D033FB" w:rsidP="00B5374F">
            <w:pPr>
              <w:spacing w:after="120"/>
              <w:ind w:left="365" w:hanging="360"/>
            </w:pPr>
            <w:r>
              <w:t>Jim Haywood</w:t>
            </w:r>
          </w:p>
          <w:p w:rsidR="00B5374F" w:rsidRDefault="00D033FB" w:rsidP="00B5374F">
            <w:pPr>
              <w:spacing w:after="120"/>
              <w:ind w:left="365" w:hanging="360"/>
            </w:pPr>
            <w:r>
              <w:t>Leslie Field</w:t>
            </w:r>
            <w:r w:rsidR="00B5374F">
              <w:br/>
            </w:r>
          </w:p>
          <w:p w:rsidR="00D033FB" w:rsidRDefault="00D033FB" w:rsidP="00B5374F">
            <w:pPr>
              <w:spacing w:after="120"/>
              <w:ind w:left="365" w:hanging="360"/>
            </w:pPr>
            <w:r>
              <w:t xml:space="preserve">Alan </w:t>
            </w:r>
            <w:proofErr w:type="spellStart"/>
            <w:r>
              <w:t>Robock</w:t>
            </w:r>
            <w:proofErr w:type="spellEnd"/>
          </w:p>
        </w:tc>
      </w:tr>
      <w:tr w:rsidR="001801CF" w:rsidTr="0012247A">
        <w:tc>
          <w:tcPr>
            <w:tcW w:w="1424" w:type="dxa"/>
          </w:tcPr>
          <w:p w:rsidR="001801CF" w:rsidRDefault="001801CF" w:rsidP="00361266">
            <w:r>
              <w:t>10:30-10:50</w:t>
            </w:r>
          </w:p>
        </w:tc>
        <w:tc>
          <w:tcPr>
            <w:tcW w:w="5704" w:type="dxa"/>
          </w:tcPr>
          <w:p w:rsidR="001801CF" w:rsidRDefault="001801CF" w:rsidP="00361266">
            <w:r>
              <w:t>Break</w:t>
            </w:r>
          </w:p>
        </w:tc>
        <w:tc>
          <w:tcPr>
            <w:tcW w:w="2108" w:type="dxa"/>
          </w:tcPr>
          <w:p w:rsidR="001801CF" w:rsidRDefault="001801CF" w:rsidP="00361266"/>
        </w:tc>
      </w:tr>
      <w:tr w:rsidR="001801CF" w:rsidTr="0012247A">
        <w:tc>
          <w:tcPr>
            <w:tcW w:w="1424" w:type="dxa"/>
          </w:tcPr>
          <w:p w:rsidR="001801CF" w:rsidRDefault="001801CF" w:rsidP="00361266">
            <w:r>
              <w:t>10:50-12:30</w:t>
            </w:r>
          </w:p>
        </w:tc>
        <w:tc>
          <w:tcPr>
            <w:tcW w:w="5704" w:type="dxa"/>
          </w:tcPr>
          <w:p w:rsidR="001801CF" w:rsidRDefault="001801CF" w:rsidP="00361266">
            <w:r>
              <w:t>Discussion</w:t>
            </w:r>
          </w:p>
        </w:tc>
        <w:tc>
          <w:tcPr>
            <w:tcW w:w="2108" w:type="dxa"/>
          </w:tcPr>
          <w:p w:rsidR="001801CF" w:rsidRDefault="001801CF" w:rsidP="00361266"/>
        </w:tc>
      </w:tr>
      <w:tr w:rsidR="00D061BC" w:rsidTr="0012247A">
        <w:tc>
          <w:tcPr>
            <w:tcW w:w="1424" w:type="dxa"/>
          </w:tcPr>
          <w:p w:rsidR="00D061BC" w:rsidRDefault="00D061BC" w:rsidP="00D061BC">
            <w:r>
              <w:t>12:30-13:30</w:t>
            </w:r>
          </w:p>
        </w:tc>
        <w:tc>
          <w:tcPr>
            <w:tcW w:w="5704" w:type="dxa"/>
          </w:tcPr>
          <w:p w:rsidR="00D061BC" w:rsidRDefault="00D061BC" w:rsidP="00D061BC">
            <w:pPr>
              <w:ind w:left="360" w:hanging="360"/>
            </w:pPr>
            <w:r>
              <w:t xml:space="preserve">Lunch at </w:t>
            </w:r>
            <w:proofErr w:type="spellStart"/>
            <w:r>
              <w:t>Dozentenfoyer</w:t>
            </w:r>
            <w:proofErr w:type="spellEnd"/>
            <w:r>
              <w:t xml:space="preserve"> (ETH main building upper floor)</w:t>
            </w:r>
          </w:p>
        </w:tc>
        <w:tc>
          <w:tcPr>
            <w:tcW w:w="2108" w:type="dxa"/>
          </w:tcPr>
          <w:p w:rsidR="00D061BC" w:rsidRDefault="00D061BC" w:rsidP="00D061BC"/>
        </w:tc>
      </w:tr>
      <w:tr w:rsidR="00A02B82" w:rsidTr="0012247A">
        <w:tc>
          <w:tcPr>
            <w:tcW w:w="1424" w:type="dxa"/>
          </w:tcPr>
          <w:p w:rsidR="00A02B82" w:rsidRDefault="00A02B82" w:rsidP="00A02B82">
            <w:r>
              <w:t>13:30-15:00</w:t>
            </w:r>
          </w:p>
        </w:tc>
        <w:tc>
          <w:tcPr>
            <w:tcW w:w="5704" w:type="dxa"/>
          </w:tcPr>
          <w:p w:rsidR="00A02B82" w:rsidRDefault="00A02B82" w:rsidP="00A02B82">
            <w:r>
              <w:t>Additional Discussion</w:t>
            </w:r>
          </w:p>
        </w:tc>
        <w:tc>
          <w:tcPr>
            <w:tcW w:w="2108" w:type="dxa"/>
          </w:tcPr>
          <w:p w:rsidR="00A02B82" w:rsidRDefault="00A02B82" w:rsidP="00A02B82"/>
        </w:tc>
      </w:tr>
      <w:tr w:rsidR="00A02B82" w:rsidTr="0012247A">
        <w:tc>
          <w:tcPr>
            <w:tcW w:w="1424" w:type="dxa"/>
          </w:tcPr>
          <w:p w:rsidR="00A02B82" w:rsidRDefault="00A02B82" w:rsidP="00A02B82">
            <w:r>
              <w:t>15:00</w:t>
            </w:r>
          </w:p>
        </w:tc>
        <w:tc>
          <w:tcPr>
            <w:tcW w:w="5704" w:type="dxa"/>
          </w:tcPr>
          <w:p w:rsidR="00A02B82" w:rsidRDefault="00A02B82" w:rsidP="00A02B82">
            <w:r>
              <w:t>Adjourn</w:t>
            </w:r>
          </w:p>
        </w:tc>
        <w:tc>
          <w:tcPr>
            <w:tcW w:w="2108" w:type="dxa"/>
          </w:tcPr>
          <w:p w:rsidR="00A02B82" w:rsidRDefault="00A02B82" w:rsidP="00A02B82"/>
        </w:tc>
      </w:tr>
      <w:tr w:rsidR="00A02B82" w:rsidTr="00BA33AF">
        <w:tc>
          <w:tcPr>
            <w:tcW w:w="1424" w:type="dxa"/>
          </w:tcPr>
          <w:p w:rsidR="00A02B82" w:rsidRDefault="00A02B82" w:rsidP="00A02B82">
            <w:r>
              <w:t>19:00-</w:t>
            </w:r>
          </w:p>
        </w:tc>
        <w:tc>
          <w:tcPr>
            <w:tcW w:w="7812" w:type="dxa"/>
            <w:gridSpan w:val="2"/>
          </w:tcPr>
          <w:p w:rsidR="00A02B82" w:rsidRDefault="00A02B82" w:rsidP="00A02B82">
            <w:pPr>
              <w:ind w:left="365" w:hanging="365"/>
            </w:pPr>
            <w:r>
              <w:t xml:space="preserve">Casual dinner at </w:t>
            </w:r>
            <w:r w:rsidRPr="006A019C">
              <w:t xml:space="preserve">Linde </w:t>
            </w:r>
            <w:proofErr w:type="spellStart"/>
            <w:r w:rsidRPr="006A019C">
              <w:t>Oberstrass</w:t>
            </w:r>
            <w:proofErr w:type="spellEnd"/>
            <w:r>
              <w:t xml:space="preserve">, </w:t>
            </w:r>
            <w:proofErr w:type="spellStart"/>
            <w:r w:rsidRPr="00C52F50">
              <w:t>Universitätstrasse</w:t>
            </w:r>
            <w:proofErr w:type="spellEnd"/>
            <w:r w:rsidRPr="00C52F50">
              <w:t xml:space="preserve"> 91</w:t>
            </w:r>
            <w:r>
              <w:t xml:space="preserve">, </w:t>
            </w:r>
            <w:hyperlink r:id="rId6" w:history="1">
              <w:r w:rsidRPr="006A019C">
                <w:rPr>
                  <w:rStyle w:val="Hyperlink"/>
                </w:rPr>
                <w:t>https://www.linde-oberstrass.ch/</w:t>
              </w:r>
            </w:hyperlink>
            <w:r>
              <w:t xml:space="preserve"> for those interested</w:t>
            </w:r>
          </w:p>
        </w:tc>
      </w:tr>
    </w:tbl>
    <w:p w:rsidR="00CE2878" w:rsidRDefault="00CE2878" w:rsidP="00ED59C8">
      <w:pPr>
        <w:spacing w:before="120" w:after="120"/>
        <w:rPr>
          <w:b/>
        </w:rPr>
      </w:pPr>
      <w:r>
        <w:rPr>
          <w:b/>
        </w:rPr>
        <w:t>Poster Presentations: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7458"/>
      </w:tblGrid>
      <w:tr w:rsidR="00CE2878" w:rsidTr="00CE2878">
        <w:tc>
          <w:tcPr>
            <w:tcW w:w="1818" w:type="dxa"/>
          </w:tcPr>
          <w:p w:rsidR="00CE2878" w:rsidRPr="00187FA8" w:rsidRDefault="00CE2878" w:rsidP="00CE2878">
            <w:proofErr w:type="spellStart"/>
            <w:r w:rsidRPr="00187FA8">
              <w:t>Liyi</w:t>
            </w:r>
            <w:proofErr w:type="spellEnd"/>
            <w:r w:rsidRPr="00187FA8">
              <w:t xml:space="preserve"> Chen</w:t>
            </w:r>
          </w:p>
        </w:tc>
        <w:tc>
          <w:tcPr>
            <w:tcW w:w="7758" w:type="dxa"/>
          </w:tcPr>
          <w:p w:rsidR="00CE2878" w:rsidRPr="000B5E23" w:rsidRDefault="00CE2878" w:rsidP="00CE2878">
            <w:r w:rsidRPr="000B5E23">
              <w:t>Impact of Solar Geoengineering on Human Health from Urban Heat Stress</w:t>
            </w:r>
          </w:p>
        </w:tc>
      </w:tr>
      <w:tr w:rsidR="00CE2878" w:rsidTr="00CE2878">
        <w:tc>
          <w:tcPr>
            <w:tcW w:w="1818" w:type="dxa"/>
          </w:tcPr>
          <w:p w:rsidR="00CE2878" w:rsidRPr="00187FA8" w:rsidRDefault="00CE2878" w:rsidP="00CE2878">
            <w:proofErr w:type="spellStart"/>
            <w:r w:rsidRPr="00187FA8">
              <w:t>Duoying</w:t>
            </w:r>
            <w:proofErr w:type="spellEnd"/>
            <w:r w:rsidRPr="00187FA8">
              <w:t xml:space="preserve"> Ji</w:t>
            </w:r>
          </w:p>
        </w:tc>
        <w:tc>
          <w:tcPr>
            <w:tcW w:w="7758" w:type="dxa"/>
          </w:tcPr>
          <w:p w:rsidR="00CE2878" w:rsidRPr="000B5E23" w:rsidRDefault="00CE2878" w:rsidP="00CE2878">
            <w:r w:rsidRPr="000B5E23">
              <w:t>The high-latitude permafrost responses to solar dimming geoengineering</w:t>
            </w:r>
          </w:p>
        </w:tc>
      </w:tr>
      <w:tr w:rsidR="00CE2878" w:rsidTr="00CE2878">
        <w:tc>
          <w:tcPr>
            <w:tcW w:w="1818" w:type="dxa"/>
          </w:tcPr>
          <w:p w:rsidR="00CE2878" w:rsidRPr="00187FA8" w:rsidRDefault="00CE2878" w:rsidP="00CE2878">
            <w:proofErr w:type="spellStart"/>
            <w:r w:rsidRPr="00187FA8">
              <w:t>Wenbin</w:t>
            </w:r>
            <w:proofErr w:type="spellEnd"/>
            <w:r w:rsidRPr="00187FA8">
              <w:t xml:space="preserve"> Sun</w:t>
            </w:r>
          </w:p>
        </w:tc>
        <w:tc>
          <w:tcPr>
            <w:tcW w:w="7758" w:type="dxa"/>
          </w:tcPr>
          <w:p w:rsidR="00CE2878" w:rsidRPr="000B5E23" w:rsidRDefault="00CE2878" w:rsidP="00CE2878">
            <w:r w:rsidRPr="000B5E23">
              <w:t>The high-latitude permafrost responses to solar dimming geoengineering</w:t>
            </w:r>
          </w:p>
        </w:tc>
      </w:tr>
      <w:tr w:rsidR="00CE2878" w:rsidTr="00CE2878">
        <w:tc>
          <w:tcPr>
            <w:tcW w:w="1818" w:type="dxa"/>
          </w:tcPr>
          <w:p w:rsidR="00CE2878" w:rsidRPr="00187FA8" w:rsidRDefault="00CE2878" w:rsidP="00CE2878">
            <w:r w:rsidRPr="00187FA8">
              <w:t>Ying Qu</w:t>
            </w:r>
          </w:p>
        </w:tc>
        <w:tc>
          <w:tcPr>
            <w:tcW w:w="7758" w:type="dxa"/>
          </w:tcPr>
          <w:p w:rsidR="00CE2878" w:rsidRPr="000B5E23" w:rsidRDefault="00CE2878" w:rsidP="00CE2878">
            <w:r w:rsidRPr="000B5E23">
              <w:t>21st century regional sea-level projections under G4  experiment and RCP scenarios</w:t>
            </w:r>
          </w:p>
        </w:tc>
      </w:tr>
      <w:tr w:rsidR="00CE2878" w:rsidTr="00CE2878">
        <w:tc>
          <w:tcPr>
            <w:tcW w:w="1818" w:type="dxa"/>
          </w:tcPr>
          <w:p w:rsidR="00CE2878" w:rsidRPr="00187FA8" w:rsidRDefault="00CE2878" w:rsidP="00CE2878">
            <w:proofErr w:type="spellStart"/>
            <w:r w:rsidRPr="00187FA8">
              <w:t>Ruchi</w:t>
            </w:r>
            <w:proofErr w:type="spellEnd"/>
            <w:r w:rsidRPr="00187FA8">
              <w:t xml:space="preserve"> Singh</w:t>
            </w:r>
          </w:p>
        </w:tc>
        <w:tc>
          <w:tcPr>
            <w:tcW w:w="7758" w:type="dxa"/>
          </w:tcPr>
          <w:p w:rsidR="00CE2878" w:rsidRPr="000B5E23" w:rsidRDefault="00CE2878" w:rsidP="00CE2878">
            <w:r w:rsidRPr="000B5E23">
              <w:t>Climate Change, Geo-engineering, and Human Health: Indian Subcontinent</w:t>
            </w:r>
          </w:p>
        </w:tc>
      </w:tr>
      <w:tr w:rsidR="00CE2878" w:rsidTr="00CE2878">
        <w:tc>
          <w:tcPr>
            <w:tcW w:w="1818" w:type="dxa"/>
          </w:tcPr>
          <w:p w:rsidR="00CE2878" w:rsidRDefault="00CE2878" w:rsidP="00CE2878">
            <w:r w:rsidRPr="00187FA8">
              <w:t xml:space="preserve">Andrea </w:t>
            </w:r>
            <w:proofErr w:type="spellStart"/>
            <w:r w:rsidRPr="00187FA8">
              <w:t>Stenke</w:t>
            </w:r>
            <w:proofErr w:type="spellEnd"/>
          </w:p>
        </w:tc>
        <w:tc>
          <w:tcPr>
            <w:tcW w:w="7758" w:type="dxa"/>
          </w:tcPr>
          <w:p w:rsidR="00CE2878" w:rsidRDefault="00CE2878" w:rsidP="00CE2878">
            <w:r w:rsidRPr="000B5E23">
              <w:t>The infrared heating effect of stratospheric sulfate aerosols</w:t>
            </w:r>
          </w:p>
        </w:tc>
      </w:tr>
    </w:tbl>
    <w:p w:rsidR="00CE2878" w:rsidRDefault="00CE2878"/>
    <w:p w:rsidR="00F62960" w:rsidRDefault="00410B63" w:rsidP="00ED59C8">
      <w:pPr>
        <w:keepNext/>
      </w:pPr>
      <w:r w:rsidRPr="00F62960">
        <w:rPr>
          <w:b/>
        </w:rPr>
        <w:t xml:space="preserve">Discussion </w:t>
      </w:r>
      <w:r w:rsidR="00CE2878">
        <w:rPr>
          <w:b/>
        </w:rPr>
        <w:t>T</w:t>
      </w:r>
      <w:r w:rsidRPr="00F62960">
        <w:rPr>
          <w:b/>
        </w:rPr>
        <w:t>opics:</w:t>
      </w:r>
      <w:r w:rsidR="00ED59C8">
        <w:rPr>
          <w:b/>
        </w:rPr>
        <w:t xml:space="preserve">  </w:t>
      </w:r>
      <w:r>
        <w:t>G4SSA, Testbed, other underutilized scenarios</w:t>
      </w:r>
      <w:r w:rsidR="00ED59C8">
        <w:t xml:space="preserve">; </w:t>
      </w:r>
      <w:r>
        <w:t>Overshoot scenario</w:t>
      </w:r>
      <w:r w:rsidR="00ED59C8">
        <w:t xml:space="preserve">; </w:t>
      </w:r>
      <w:r w:rsidR="00A80CA9">
        <w:t>Formal adoption of Testbed experiments</w:t>
      </w:r>
      <w:r w:rsidR="00ED59C8">
        <w:t xml:space="preserve">; </w:t>
      </w:r>
      <w:r w:rsidR="00F62960">
        <w:t>Other types of analysis (e.g., ecosystems)</w:t>
      </w:r>
      <w:r w:rsidR="00ED59C8">
        <w:t xml:space="preserve">; </w:t>
      </w:r>
      <w:r w:rsidR="00F62960">
        <w:t>Other topics</w:t>
      </w:r>
    </w:p>
    <w:sectPr w:rsidR="00F62960" w:rsidSect="0075714A">
      <w:pgSz w:w="11900" w:h="16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1CF"/>
    <w:rsid w:val="00043B82"/>
    <w:rsid w:val="000E1920"/>
    <w:rsid w:val="0012247A"/>
    <w:rsid w:val="001801CF"/>
    <w:rsid w:val="00206B67"/>
    <w:rsid w:val="00295EBC"/>
    <w:rsid w:val="002D6334"/>
    <w:rsid w:val="00347029"/>
    <w:rsid w:val="00362FB0"/>
    <w:rsid w:val="00410B63"/>
    <w:rsid w:val="00445D42"/>
    <w:rsid w:val="00532068"/>
    <w:rsid w:val="0060564A"/>
    <w:rsid w:val="006A019C"/>
    <w:rsid w:val="0075714A"/>
    <w:rsid w:val="00762E6B"/>
    <w:rsid w:val="007C7D6C"/>
    <w:rsid w:val="007E0B79"/>
    <w:rsid w:val="00816BE6"/>
    <w:rsid w:val="008751EA"/>
    <w:rsid w:val="008A4666"/>
    <w:rsid w:val="009644E2"/>
    <w:rsid w:val="009765EB"/>
    <w:rsid w:val="009832B4"/>
    <w:rsid w:val="00995586"/>
    <w:rsid w:val="00A02B82"/>
    <w:rsid w:val="00A80CA9"/>
    <w:rsid w:val="00AD7D17"/>
    <w:rsid w:val="00B5374F"/>
    <w:rsid w:val="00B54ED4"/>
    <w:rsid w:val="00B816D7"/>
    <w:rsid w:val="00BA33AF"/>
    <w:rsid w:val="00C52F50"/>
    <w:rsid w:val="00CD2C9A"/>
    <w:rsid w:val="00CE2878"/>
    <w:rsid w:val="00D033FB"/>
    <w:rsid w:val="00D061BC"/>
    <w:rsid w:val="00D15E24"/>
    <w:rsid w:val="00D6773F"/>
    <w:rsid w:val="00E07B69"/>
    <w:rsid w:val="00E2017F"/>
    <w:rsid w:val="00E92C1C"/>
    <w:rsid w:val="00ED59C8"/>
    <w:rsid w:val="00F24843"/>
    <w:rsid w:val="00F6296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F248"/>
  <w15:docId w15:val="{2989A18D-D1F6-4A9D-B0FF-0685C8FE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D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01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1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D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de-oberstrass.ch/" TargetMode="External"/><Relationship Id="rId5" Type="http://schemas.openxmlformats.org/officeDocument/2006/relationships/hyperlink" Target="http://hotpasta.ch" TargetMode="External"/><Relationship Id="rId4" Type="http://schemas.openxmlformats.org/officeDocument/2006/relationships/hyperlink" Target="https://www.ilpostino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595</Words>
  <Characters>3397</Characters>
  <Application>Microsoft Office Word</Application>
  <DocSecurity>0</DocSecurity>
  <Lines>28</Lines>
  <Paragraphs>7</Paragraphs>
  <ScaleCrop>false</ScaleCrop>
  <Company>Pacific Northwest National Laboratory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Kravitz</dc:creator>
  <cp:lastModifiedBy>Ben Kravitz</cp:lastModifiedBy>
  <cp:revision>17</cp:revision>
  <dcterms:created xsi:type="dcterms:W3CDTF">2018-03-08T21:01:00Z</dcterms:created>
  <dcterms:modified xsi:type="dcterms:W3CDTF">2018-03-20T15:28:00Z</dcterms:modified>
</cp:coreProperties>
</file>